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00" w:rsidRPr="002D1156" w:rsidRDefault="006D7900" w:rsidP="005B5FC2">
      <w:pPr>
        <w:pStyle w:val="2"/>
        <w:keepNext/>
        <w:spacing w:before="0" w:after="0"/>
        <w:jc w:val="center"/>
        <w:rPr>
          <w:bCs w:val="0"/>
          <w:szCs w:val="32"/>
        </w:rPr>
      </w:pPr>
      <w:r>
        <w:rPr>
          <w:bCs w:val="0"/>
          <w:iCs w:val="0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-81915</wp:posOffset>
            </wp:positionV>
            <wp:extent cx="488950" cy="571500"/>
            <wp:effectExtent l="0" t="0" r="635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1156">
        <w:rPr>
          <w:bCs w:val="0"/>
          <w:szCs w:val="32"/>
        </w:rPr>
        <w:t>ЛОЗІВСЬКА МІСЬКА РАДА ХАРКІВСЬКОЇ ОБЛАСТІ</w:t>
      </w:r>
    </w:p>
    <w:p w:rsidR="006D7900" w:rsidRPr="002D1156" w:rsidRDefault="006D7900" w:rsidP="006D7900">
      <w:pPr>
        <w:keepNext/>
        <w:jc w:val="center"/>
        <w:outlineLvl w:val="0"/>
        <w:rPr>
          <w:b/>
          <w:sz w:val="32"/>
          <w:szCs w:val="32"/>
        </w:rPr>
      </w:pPr>
      <w:r w:rsidRPr="002D1156">
        <w:rPr>
          <w:b/>
          <w:sz w:val="32"/>
          <w:szCs w:val="32"/>
        </w:rPr>
        <w:t xml:space="preserve">УПРАВЛІННЯ ОСВІТИ, </w:t>
      </w:r>
      <w:proofErr w:type="gramStart"/>
      <w:r w:rsidRPr="002D1156">
        <w:rPr>
          <w:b/>
          <w:sz w:val="32"/>
          <w:szCs w:val="32"/>
        </w:rPr>
        <w:t>МОЛОД</w:t>
      </w:r>
      <w:proofErr w:type="gramEnd"/>
      <w:r w:rsidRPr="002D1156">
        <w:rPr>
          <w:b/>
          <w:sz w:val="32"/>
          <w:szCs w:val="32"/>
        </w:rPr>
        <w:t>І ТА СПОРТУ</w:t>
      </w:r>
    </w:p>
    <w:p w:rsidR="006D7900" w:rsidRPr="00487E60" w:rsidRDefault="006D7900" w:rsidP="006D7900">
      <w:pPr>
        <w:keepNext/>
        <w:jc w:val="center"/>
        <w:outlineLvl w:val="0"/>
        <w:rPr>
          <w:b/>
          <w:sz w:val="32"/>
        </w:rPr>
      </w:pPr>
    </w:p>
    <w:p w:rsidR="006D7900" w:rsidRPr="00544D16" w:rsidRDefault="006D7900" w:rsidP="006D7900">
      <w:pPr>
        <w:pStyle w:val="1"/>
        <w:jc w:val="center"/>
        <w:rPr>
          <w:rFonts w:ascii="Times New Roman" w:hAnsi="Times New Roman"/>
          <w:b/>
          <w:szCs w:val="32"/>
        </w:rPr>
      </w:pPr>
      <w:r w:rsidRPr="00544D16">
        <w:rPr>
          <w:rFonts w:ascii="Times New Roman" w:hAnsi="Times New Roman"/>
          <w:b/>
          <w:szCs w:val="32"/>
        </w:rPr>
        <w:t>НАКАЗ</w:t>
      </w:r>
    </w:p>
    <w:p w:rsidR="006D7900" w:rsidRPr="006E5799" w:rsidRDefault="006D7900" w:rsidP="006D7900">
      <w:pPr>
        <w:rPr>
          <w:lang w:val="uk-UA"/>
        </w:rPr>
      </w:pPr>
    </w:p>
    <w:p w:rsidR="006D7900" w:rsidRDefault="006D7900" w:rsidP="006D7900">
      <w:pPr>
        <w:jc w:val="center"/>
        <w:rPr>
          <w:b/>
          <w:bCs/>
          <w:sz w:val="16"/>
          <w:szCs w:val="16"/>
          <w:lang w:val="uk-UA"/>
        </w:rPr>
      </w:pPr>
    </w:p>
    <w:p w:rsidR="006D7900" w:rsidRPr="006E5799" w:rsidRDefault="006D7900" w:rsidP="006D7900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F1153" w:rsidRPr="002D1156" w:rsidTr="008845B9">
        <w:trPr>
          <w:trHeight w:val="427"/>
        </w:trPr>
        <w:tc>
          <w:tcPr>
            <w:tcW w:w="3190" w:type="dxa"/>
            <w:shd w:val="clear" w:color="auto" w:fill="auto"/>
          </w:tcPr>
          <w:p w:rsidR="006D7900" w:rsidRPr="002D1156" w:rsidRDefault="00AD5421" w:rsidP="007757A1">
            <w:pPr>
              <w:rPr>
                <w:bCs/>
                <w:color w:val="000000" w:themeColor="text1" w:themeShade="80"/>
                <w:sz w:val="28"/>
                <w:szCs w:val="28"/>
                <w:lang w:val="uk-UA"/>
              </w:rPr>
            </w:pPr>
            <w:r w:rsidRPr="002D1156">
              <w:rPr>
                <w:bCs/>
                <w:color w:val="000000" w:themeColor="text1" w:themeShade="80"/>
                <w:sz w:val="28"/>
                <w:szCs w:val="28"/>
                <w:lang w:val="uk-UA"/>
              </w:rPr>
              <w:t>2</w:t>
            </w:r>
            <w:r w:rsidRPr="002D1156">
              <w:rPr>
                <w:bCs/>
                <w:color w:val="000000" w:themeColor="text1" w:themeShade="80"/>
                <w:sz w:val="28"/>
                <w:szCs w:val="28"/>
                <w:lang w:val="en-US"/>
              </w:rPr>
              <w:t xml:space="preserve">2 </w:t>
            </w:r>
            <w:r w:rsidRPr="002D1156">
              <w:rPr>
                <w:bCs/>
                <w:color w:val="000000" w:themeColor="text1" w:themeShade="80"/>
                <w:sz w:val="28"/>
                <w:szCs w:val="28"/>
                <w:lang w:val="uk-UA"/>
              </w:rPr>
              <w:t xml:space="preserve">лютого </w:t>
            </w:r>
            <w:r w:rsidR="006D7900" w:rsidRPr="002D1156">
              <w:rPr>
                <w:bCs/>
                <w:color w:val="000000" w:themeColor="text1" w:themeShade="80"/>
                <w:sz w:val="28"/>
                <w:szCs w:val="28"/>
              </w:rPr>
              <w:t>20</w:t>
            </w:r>
            <w:r w:rsidR="00372EAD" w:rsidRPr="002D1156">
              <w:rPr>
                <w:bCs/>
                <w:color w:val="000000" w:themeColor="text1" w:themeShade="80"/>
                <w:sz w:val="28"/>
                <w:szCs w:val="28"/>
                <w:lang w:val="uk-UA"/>
              </w:rPr>
              <w:t>2</w:t>
            </w:r>
            <w:r w:rsidRPr="002D1156">
              <w:rPr>
                <w:bCs/>
                <w:color w:val="000000" w:themeColor="text1" w:themeShade="80"/>
                <w:sz w:val="28"/>
                <w:szCs w:val="28"/>
                <w:lang w:val="uk-UA"/>
              </w:rPr>
              <w:t>1 року</w:t>
            </w:r>
          </w:p>
        </w:tc>
        <w:tc>
          <w:tcPr>
            <w:tcW w:w="3190" w:type="dxa"/>
            <w:shd w:val="clear" w:color="auto" w:fill="auto"/>
          </w:tcPr>
          <w:p w:rsidR="006D7900" w:rsidRPr="002D1156" w:rsidRDefault="006D7900" w:rsidP="00CD5F62">
            <w:pPr>
              <w:jc w:val="center"/>
              <w:rPr>
                <w:bCs/>
                <w:color w:val="000000" w:themeColor="text1" w:themeShade="80"/>
                <w:sz w:val="28"/>
                <w:szCs w:val="28"/>
              </w:rPr>
            </w:pPr>
            <w:proofErr w:type="spellStart"/>
            <w:r w:rsidRPr="002D1156">
              <w:rPr>
                <w:bCs/>
                <w:color w:val="000000" w:themeColor="text1" w:themeShade="80"/>
                <w:sz w:val="28"/>
                <w:szCs w:val="28"/>
              </w:rPr>
              <w:t>Лозова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D7900" w:rsidRPr="002D1156" w:rsidRDefault="006D7900" w:rsidP="00372EAD">
            <w:pPr>
              <w:jc w:val="right"/>
              <w:rPr>
                <w:bCs/>
                <w:color w:val="FF0000"/>
                <w:sz w:val="28"/>
                <w:szCs w:val="28"/>
              </w:rPr>
            </w:pPr>
            <w:r w:rsidRPr="002D1156">
              <w:rPr>
                <w:bCs/>
                <w:sz w:val="28"/>
                <w:szCs w:val="28"/>
              </w:rPr>
              <w:t>№</w:t>
            </w:r>
            <w:r w:rsidR="00AD5421" w:rsidRPr="002D1156">
              <w:rPr>
                <w:bCs/>
                <w:sz w:val="28"/>
                <w:szCs w:val="28"/>
                <w:lang w:val="uk-UA"/>
              </w:rPr>
              <w:t>65</w:t>
            </w:r>
          </w:p>
        </w:tc>
      </w:tr>
    </w:tbl>
    <w:p w:rsidR="006D7900" w:rsidRPr="00544D16" w:rsidRDefault="006D7900" w:rsidP="006D7900">
      <w:pPr>
        <w:jc w:val="center"/>
        <w:rPr>
          <w:b/>
          <w:bCs/>
          <w:sz w:val="28"/>
          <w:szCs w:val="28"/>
          <w:lang w:val="uk-UA"/>
        </w:rPr>
      </w:pPr>
    </w:p>
    <w:p w:rsidR="00F07B41" w:rsidRPr="00F07B41" w:rsidRDefault="000412CE" w:rsidP="00F07B41">
      <w:pPr>
        <w:ind w:right="-143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Про зарахування </w:t>
      </w:r>
      <w:r w:rsidR="00F07B41" w:rsidRPr="00F07B41">
        <w:rPr>
          <w:rFonts w:eastAsia="Calibri"/>
          <w:b/>
          <w:sz w:val="28"/>
          <w:szCs w:val="28"/>
          <w:lang w:val="uk-UA" w:eastAsia="en-US"/>
        </w:rPr>
        <w:t>дітей до 1-х класів</w:t>
      </w:r>
    </w:p>
    <w:p w:rsidR="00F07B41" w:rsidRPr="00F07B41" w:rsidRDefault="00F07B41" w:rsidP="00F07B41">
      <w:pPr>
        <w:ind w:right="-143"/>
        <w:jc w:val="both"/>
        <w:rPr>
          <w:rFonts w:eastAsia="Calibri"/>
          <w:b/>
          <w:sz w:val="28"/>
          <w:szCs w:val="28"/>
          <w:lang w:val="uk-UA" w:eastAsia="en-US"/>
        </w:rPr>
      </w:pPr>
      <w:r w:rsidRPr="00F07B41">
        <w:rPr>
          <w:rFonts w:eastAsia="Calibri"/>
          <w:b/>
          <w:sz w:val="28"/>
          <w:szCs w:val="28"/>
          <w:lang w:val="uk-UA" w:eastAsia="en-US"/>
        </w:rPr>
        <w:t>закладів загальної середньої освіти</w:t>
      </w:r>
    </w:p>
    <w:p w:rsidR="00F07B41" w:rsidRPr="00F07B41" w:rsidRDefault="00AD5421" w:rsidP="00F07B41">
      <w:pPr>
        <w:ind w:right="-14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 2021/2022</w:t>
      </w:r>
      <w:r w:rsidR="00F07B41" w:rsidRPr="00F07B41">
        <w:rPr>
          <w:rFonts w:eastAsia="Calibri"/>
          <w:b/>
          <w:sz w:val="28"/>
          <w:szCs w:val="28"/>
          <w:lang w:val="uk-UA" w:eastAsia="en-US"/>
        </w:rPr>
        <w:t xml:space="preserve"> навчальний рік</w:t>
      </w:r>
    </w:p>
    <w:p w:rsidR="006D7900" w:rsidRDefault="006D7900" w:rsidP="006D7900">
      <w:pPr>
        <w:rPr>
          <w:b/>
          <w:sz w:val="28"/>
          <w:szCs w:val="28"/>
          <w:lang w:val="uk-UA"/>
        </w:rPr>
      </w:pPr>
    </w:p>
    <w:p w:rsidR="008A4D06" w:rsidRDefault="008A4D06" w:rsidP="006D7900">
      <w:pPr>
        <w:spacing w:line="360" w:lineRule="auto"/>
        <w:ind w:firstLine="708"/>
        <w:rPr>
          <w:sz w:val="28"/>
          <w:szCs w:val="28"/>
          <w:lang w:val="uk-UA"/>
        </w:rPr>
      </w:pPr>
    </w:p>
    <w:p w:rsidR="00F07B41" w:rsidRPr="000C7C64" w:rsidRDefault="00EC6138" w:rsidP="005B5FC2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="00354B64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53 </w:t>
      </w:r>
      <w:r w:rsidR="000412CE">
        <w:rPr>
          <w:rFonts w:ascii="Times New Roman" w:hAnsi="Times New Roman"/>
          <w:sz w:val="28"/>
          <w:szCs w:val="28"/>
          <w:lang w:val="uk-UA"/>
        </w:rPr>
        <w:t xml:space="preserve">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="00F07B41" w:rsidRPr="00F07B41">
        <w:rPr>
          <w:rFonts w:ascii="Times New Roman" w:hAnsi="Times New Roman"/>
          <w:sz w:val="28"/>
          <w:szCs w:val="28"/>
          <w:lang w:val="uk-UA"/>
        </w:rPr>
        <w:t xml:space="preserve">12, 13 Закону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="00F52BF2">
        <w:rPr>
          <w:rFonts w:ascii="Times New Roman" w:hAnsi="Times New Roman"/>
          <w:sz w:val="28"/>
          <w:szCs w:val="28"/>
          <w:lang w:val="uk-UA"/>
        </w:rPr>
        <w:t>8, 9</w:t>
      </w:r>
      <w:r w:rsidR="00F07B41" w:rsidRPr="00F07B41">
        <w:rPr>
          <w:rFonts w:ascii="Times New Roman" w:hAnsi="Times New Roman"/>
          <w:sz w:val="28"/>
          <w:szCs w:val="28"/>
          <w:lang w:val="uk-UA"/>
        </w:rPr>
        <w:t xml:space="preserve"> Закону України «Про 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F07B41" w:rsidRPr="00F07B41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ст. 32 Закону України «Про місцеве самоврядування</w:t>
      </w:r>
      <w:r w:rsidR="000401E9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», на виконання  </w:t>
      </w:r>
      <w:r w:rsidR="00F07B41" w:rsidRPr="00F07B41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</w:t>
      </w:r>
      <w:r w:rsidR="00354B64">
        <w:rPr>
          <w:rFonts w:ascii="Times New Roman" w:hAnsi="Times New Roman"/>
          <w:sz w:val="28"/>
          <w:szCs w:val="28"/>
          <w:lang w:val="uk-UA"/>
        </w:rPr>
        <w:t>4.2018 №</w:t>
      </w:r>
      <w:r w:rsidR="00F07B41" w:rsidRPr="00F07B41">
        <w:rPr>
          <w:rFonts w:ascii="Times New Roman" w:hAnsi="Times New Roman"/>
          <w:sz w:val="28"/>
          <w:szCs w:val="28"/>
          <w:lang w:val="uk-UA"/>
        </w:rPr>
        <w:t xml:space="preserve">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C202C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D5421">
        <w:rPr>
          <w:rFonts w:ascii="Times New Roman" w:hAnsi="Times New Roman"/>
          <w:sz w:val="28"/>
          <w:szCs w:val="28"/>
          <w:lang w:val="en-US"/>
        </w:rPr>
        <w:t>VI</w:t>
      </w:r>
      <w:r w:rsidR="008C202C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8C202C">
        <w:rPr>
          <w:rFonts w:ascii="Times New Roman" w:hAnsi="Times New Roman"/>
          <w:sz w:val="28"/>
          <w:szCs w:val="28"/>
          <w:lang w:val="en-US"/>
        </w:rPr>
        <w:t>VII</w:t>
      </w:r>
      <w:r w:rsidR="00AD5421">
        <w:rPr>
          <w:rFonts w:ascii="Times New Roman" w:hAnsi="Times New Roman"/>
          <w:sz w:val="28"/>
          <w:szCs w:val="28"/>
          <w:lang w:val="uk-UA"/>
        </w:rPr>
        <w:t>І</w:t>
      </w:r>
      <w:r w:rsidR="001573A4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AD5421">
        <w:rPr>
          <w:rFonts w:ascii="Times New Roman" w:hAnsi="Times New Roman"/>
          <w:sz w:val="28"/>
          <w:szCs w:val="28"/>
          <w:lang w:val="uk-UA"/>
        </w:rPr>
        <w:t>15</w:t>
      </w:r>
      <w:r w:rsidR="001573A4">
        <w:rPr>
          <w:rFonts w:ascii="Times New Roman" w:hAnsi="Times New Roman"/>
          <w:sz w:val="28"/>
          <w:szCs w:val="28"/>
          <w:lang w:val="uk-UA"/>
        </w:rPr>
        <w:t>.02.202</w:t>
      </w:r>
      <w:r w:rsidR="00AD5421">
        <w:rPr>
          <w:rFonts w:ascii="Times New Roman" w:hAnsi="Times New Roman"/>
          <w:sz w:val="28"/>
          <w:szCs w:val="28"/>
          <w:lang w:val="uk-UA"/>
        </w:rPr>
        <w:t>1</w:t>
      </w:r>
      <w:r w:rsidR="00354B6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D5421">
        <w:rPr>
          <w:rFonts w:ascii="Times New Roman" w:hAnsi="Times New Roman"/>
          <w:sz w:val="28"/>
          <w:szCs w:val="28"/>
          <w:lang w:val="uk-UA"/>
        </w:rPr>
        <w:t>182</w:t>
      </w:r>
      <w:r w:rsidR="008C202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C202C" w:rsidRPr="008C202C">
        <w:rPr>
          <w:rFonts w:ascii="Times New Roman" w:hAnsi="Times New Roman"/>
          <w:sz w:val="28"/>
          <w:szCs w:val="28"/>
          <w:lang w:val="uk-UA"/>
        </w:rPr>
        <w:t>закріпле</w:t>
      </w:r>
      <w:r w:rsidR="00AD5421">
        <w:rPr>
          <w:rFonts w:ascii="Times New Roman" w:hAnsi="Times New Roman"/>
          <w:sz w:val="28"/>
          <w:szCs w:val="28"/>
          <w:lang w:val="uk-UA"/>
        </w:rPr>
        <w:t>ння території</w:t>
      </w:r>
      <w:r w:rsidR="008C202C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C202C" w:rsidRPr="008C202C">
        <w:rPr>
          <w:rFonts w:ascii="Times New Roman" w:hAnsi="Times New Roman"/>
          <w:sz w:val="28"/>
          <w:szCs w:val="28"/>
          <w:lang w:val="uk-UA"/>
        </w:rPr>
        <w:t>закладами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 загальної середньої </w:t>
      </w:r>
      <w:r w:rsidR="008C202C">
        <w:rPr>
          <w:rFonts w:ascii="Times New Roman" w:hAnsi="Times New Roman"/>
          <w:sz w:val="28"/>
          <w:szCs w:val="28"/>
          <w:lang w:val="uk-UA"/>
        </w:rPr>
        <w:t>освіти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, підпорядкованими Управлінню освіти, молоді та спорту Лозівської </w:t>
      </w:r>
      <w:r w:rsidR="008C202C" w:rsidRPr="008C202C">
        <w:rPr>
          <w:rFonts w:ascii="Times New Roman" w:hAnsi="Times New Roman"/>
          <w:sz w:val="28"/>
          <w:szCs w:val="28"/>
          <w:lang w:val="uk-UA"/>
        </w:rPr>
        <w:t>місь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кої ради Харківської області» та </w:t>
      </w:r>
      <w:r w:rsidR="00AD5421" w:rsidRPr="00AD5421">
        <w:rPr>
          <w:rFonts w:ascii="Times New Roman" w:hAnsi="Times New Roman"/>
          <w:color w:val="000000"/>
          <w:sz w:val="28"/>
          <w:szCs w:val="28"/>
          <w:lang w:val="uk-UA"/>
        </w:rPr>
        <w:t>з метою забезпечення конституційного права громадян на здобуття освіти, територіальної доступності повної загальної середньої освіти, формування оптимальної мережі закладів загальної середньої</w:t>
      </w:r>
      <w:r w:rsidR="00AD542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організованого прийому </w:t>
      </w:r>
      <w:r w:rsidR="00AD5421" w:rsidRPr="00F07B41">
        <w:rPr>
          <w:rFonts w:ascii="Times New Roman" w:hAnsi="Times New Roman"/>
          <w:sz w:val="28"/>
          <w:szCs w:val="28"/>
          <w:lang w:val="uk-UA"/>
        </w:rPr>
        <w:t>дітей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 до 1-х класів </w:t>
      </w:r>
      <w:r w:rsidR="002D1156">
        <w:rPr>
          <w:rFonts w:ascii="Times New Roman" w:hAnsi="Times New Roman"/>
          <w:sz w:val="28"/>
          <w:szCs w:val="28"/>
          <w:lang w:val="uk-UA"/>
        </w:rPr>
        <w:t>у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 місті Лозова </w:t>
      </w:r>
      <w:r w:rsidR="00F52BF2">
        <w:rPr>
          <w:rFonts w:ascii="Times New Roman" w:hAnsi="Times New Roman"/>
          <w:sz w:val="28"/>
          <w:szCs w:val="28"/>
          <w:lang w:val="uk-UA"/>
        </w:rPr>
        <w:t>і</w:t>
      </w:r>
      <w:r w:rsidR="00AD5421">
        <w:rPr>
          <w:rFonts w:ascii="Times New Roman" w:hAnsi="Times New Roman"/>
          <w:sz w:val="28"/>
          <w:szCs w:val="28"/>
          <w:lang w:val="uk-UA"/>
        </w:rPr>
        <w:t xml:space="preserve"> на території старостинських округів </w:t>
      </w:r>
      <w:r w:rsidR="00AD5421" w:rsidRPr="000C7C64">
        <w:rPr>
          <w:rFonts w:ascii="Times New Roman" w:hAnsi="Times New Roman"/>
          <w:sz w:val="28"/>
          <w:szCs w:val="28"/>
          <w:lang w:val="uk-UA"/>
        </w:rPr>
        <w:t>Лозівської міської ради</w:t>
      </w:r>
    </w:p>
    <w:p w:rsidR="005B5FC2" w:rsidRDefault="005B5FC2" w:rsidP="005B5FC2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07B41" w:rsidRPr="002D1156" w:rsidRDefault="00F07B41" w:rsidP="005B5FC2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 w:rsidRPr="002D1156">
        <w:rPr>
          <w:rFonts w:eastAsia="Calibri"/>
          <w:b/>
          <w:sz w:val="28"/>
          <w:szCs w:val="28"/>
          <w:lang w:val="uk-UA" w:eastAsia="en-US"/>
        </w:rPr>
        <w:t>НАКАЗУЮ:</w:t>
      </w:r>
    </w:p>
    <w:p w:rsidR="00F07B41" w:rsidRPr="00F07B41" w:rsidRDefault="00F07B41" w:rsidP="005B5FC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07B41" w:rsidRPr="00F07B41" w:rsidRDefault="00F07B41" w:rsidP="005B5FC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 w:rsidRPr="00F07B41">
        <w:rPr>
          <w:rFonts w:eastAsia="Calibri"/>
          <w:sz w:val="28"/>
          <w:szCs w:val="28"/>
          <w:lang w:val="uk-UA" w:eastAsia="en-US"/>
        </w:rPr>
        <w:t>Керівникам закладів загальної середньої освіти:</w:t>
      </w:r>
    </w:p>
    <w:p w:rsidR="002F1F2E" w:rsidRDefault="00F07B41" w:rsidP="005B5FC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1.1. </w:t>
      </w:r>
      <w:r w:rsidR="0067782E">
        <w:rPr>
          <w:rFonts w:eastAsia="Calibri"/>
          <w:sz w:val="28"/>
          <w:szCs w:val="28"/>
          <w:lang w:val="uk-UA" w:eastAsia="en-US"/>
        </w:rPr>
        <w:t xml:space="preserve">Розпочати </w:t>
      </w:r>
      <w:r w:rsidR="00AD5421">
        <w:rPr>
          <w:rFonts w:eastAsia="Calibri"/>
          <w:sz w:val="28"/>
          <w:szCs w:val="28"/>
          <w:lang w:val="uk-UA" w:eastAsia="en-US"/>
        </w:rPr>
        <w:t xml:space="preserve">01.03.2021прийом заяв </w:t>
      </w:r>
      <w:r>
        <w:rPr>
          <w:rFonts w:eastAsia="Calibri"/>
          <w:sz w:val="28"/>
          <w:szCs w:val="28"/>
          <w:lang w:val="uk-UA" w:eastAsia="en-US"/>
        </w:rPr>
        <w:t>(</w:t>
      </w:r>
      <w:r w:rsidR="00AD5421">
        <w:rPr>
          <w:rFonts w:eastAsia="Calibri"/>
          <w:sz w:val="28"/>
          <w:szCs w:val="28"/>
          <w:lang w:val="uk-UA" w:eastAsia="en-US"/>
        </w:rPr>
        <w:t>д</w:t>
      </w:r>
      <w:r w:rsidRPr="00F07B41">
        <w:rPr>
          <w:rFonts w:eastAsia="Calibri"/>
          <w:sz w:val="28"/>
          <w:szCs w:val="28"/>
          <w:lang w:val="uk-UA" w:eastAsia="en-US"/>
        </w:rPr>
        <w:t>одат</w:t>
      </w:r>
      <w:r>
        <w:rPr>
          <w:rFonts w:eastAsia="Calibri"/>
          <w:sz w:val="28"/>
          <w:szCs w:val="28"/>
          <w:lang w:val="uk-UA" w:eastAsia="en-US"/>
        </w:rPr>
        <w:t>ок</w:t>
      </w:r>
      <w:r w:rsidR="008566CD">
        <w:rPr>
          <w:rFonts w:eastAsia="Calibri"/>
          <w:sz w:val="28"/>
          <w:szCs w:val="28"/>
          <w:lang w:val="uk-UA" w:eastAsia="en-US"/>
        </w:rPr>
        <w:t xml:space="preserve"> 1</w:t>
      </w:r>
      <w:r>
        <w:rPr>
          <w:rFonts w:eastAsia="Calibri"/>
          <w:sz w:val="28"/>
          <w:szCs w:val="28"/>
          <w:lang w:val="uk-UA" w:eastAsia="en-US"/>
        </w:rPr>
        <w:t>)</w:t>
      </w:r>
      <w:r w:rsidRPr="00F07B41">
        <w:rPr>
          <w:rFonts w:eastAsia="Calibri"/>
          <w:sz w:val="28"/>
          <w:szCs w:val="28"/>
          <w:lang w:val="uk-UA" w:eastAsia="en-US"/>
        </w:rPr>
        <w:t>та документів про зарахування дітей до 1-х класів</w:t>
      </w:r>
      <w:r w:rsidR="00AD5421">
        <w:rPr>
          <w:rFonts w:eastAsia="Calibri"/>
          <w:sz w:val="28"/>
          <w:szCs w:val="28"/>
          <w:lang w:val="uk-UA" w:eastAsia="en-US"/>
        </w:rPr>
        <w:t xml:space="preserve"> 2021/2022</w:t>
      </w:r>
      <w:r w:rsidR="0052233D">
        <w:rPr>
          <w:rFonts w:eastAsia="Calibri"/>
          <w:sz w:val="28"/>
          <w:szCs w:val="28"/>
          <w:lang w:val="uk-UA" w:eastAsia="en-US"/>
        </w:rPr>
        <w:t xml:space="preserve"> навчального року</w:t>
      </w:r>
      <w:r w:rsidR="00EC6138">
        <w:rPr>
          <w:rFonts w:eastAsia="Calibri"/>
          <w:sz w:val="28"/>
          <w:szCs w:val="28"/>
          <w:lang w:val="uk-UA" w:eastAsia="en-US"/>
        </w:rPr>
        <w:t>.</w:t>
      </w:r>
    </w:p>
    <w:p w:rsidR="00F07B41" w:rsidRDefault="00AD5421" w:rsidP="005B5FC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1.2.Розмістити інформацію </w:t>
      </w:r>
      <w:r w:rsidR="002F1F2E">
        <w:rPr>
          <w:rFonts w:eastAsia="Calibri"/>
          <w:sz w:val="28"/>
          <w:szCs w:val="28"/>
          <w:lang w:val="uk-UA" w:eastAsia="en-US"/>
        </w:rPr>
        <w:t xml:space="preserve">про </w:t>
      </w:r>
      <w:r w:rsidR="0076433A">
        <w:rPr>
          <w:rFonts w:eastAsia="Calibri"/>
          <w:sz w:val="28"/>
          <w:szCs w:val="28"/>
          <w:lang w:val="uk-UA" w:eastAsia="en-US"/>
        </w:rPr>
        <w:t xml:space="preserve">порядок зарахування учнів до 1класу та </w:t>
      </w:r>
      <w:r w:rsidR="002F1F2E">
        <w:rPr>
          <w:rFonts w:eastAsia="Calibri"/>
          <w:sz w:val="28"/>
          <w:szCs w:val="28"/>
          <w:lang w:val="uk-UA" w:eastAsia="en-US"/>
        </w:rPr>
        <w:t xml:space="preserve">територію обслуговування </w:t>
      </w:r>
      <w:r>
        <w:rPr>
          <w:rFonts w:eastAsia="Calibri"/>
          <w:sz w:val="28"/>
          <w:szCs w:val="28"/>
          <w:lang w:val="uk-UA" w:eastAsia="en-US"/>
        </w:rPr>
        <w:t>закладу освіти</w:t>
      </w:r>
      <w:r w:rsidR="002F1F2E">
        <w:rPr>
          <w:rFonts w:eastAsia="Calibri"/>
          <w:sz w:val="28"/>
          <w:szCs w:val="28"/>
          <w:lang w:val="uk-UA" w:eastAsia="en-US"/>
        </w:rPr>
        <w:t xml:space="preserve"> на </w:t>
      </w:r>
      <w:r>
        <w:rPr>
          <w:rFonts w:eastAsia="Calibri"/>
          <w:sz w:val="28"/>
          <w:szCs w:val="28"/>
          <w:lang w:val="uk-UA" w:eastAsia="en-US"/>
        </w:rPr>
        <w:t>офіційному веб</w:t>
      </w:r>
      <w:r w:rsidR="002F1F2E">
        <w:rPr>
          <w:rFonts w:eastAsia="Calibri"/>
          <w:sz w:val="28"/>
          <w:szCs w:val="28"/>
          <w:lang w:val="uk-UA" w:eastAsia="en-US"/>
        </w:rPr>
        <w:t>сайті закладу.</w:t>
      </w:r>
    </w:p>
    <w:p w:rsidR="002F1F2E" w:rsidRPr="00F07B41" w:rsidRDefault="00AD5421" w:rsidP="005B5FC2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</w:t>
      </w:r>
      <w:r w:rsidR="005C1CF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01</w:t>
      </w:r>
      <w:r w:rsidR="00772127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3.2021</w:t>
      </w:r>
    </w:p>
    <w:p w:rsidR="000214E3" w:rsidRDefault="00AA75A4" w:rsidP="005B5FC2">
      <w:pPr>
        <w:tabs>
          <w:tab w:val="left" w:pos="709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2F1F2E">
        <w:rPr>
          <w:rFonts w:eastAsia="Calibri"/>
          <w:sz w:val="28"/>
          <w:szCs w:val="28"/>
          <w:lang w:val="uk-UA" w:eastAsia="en-US"/>
        </w:rPr>
        <w:t>1.3</w:t>
      </w:r>
      <w:r w:rsidR="00F54EE6">
        <w:rPr>
          <w:rFonts w:eastAsia="Calibri"/>
          <w:sz w:val="28"/>
          <w:szCs w:val="28"/>
          <w:lang w:val="uk-UA" w:eastAsia="en-US"/>
        </w:rPr>
        <w:t xml:space="preserve">. </w:t>
      </w:r>
      <w:r w:rsidR="00F07B41" w:rsidRPr="00F07B41">
        <w:rPr>
          <w:rFonts w:eastAsia="Calibri"/>
          <w:sz w:val="28"/>
          <w:szCs w:val="28"/>
          <w:lang w:val="uk-UA" w:eastAsia="en-US"/>
        </w:rPr>
        <w:t>Не прийма</w:t>
      </w:r>
      <w:r w:rsidR="000214E3">
        <w:rPr>
          <w:rFonts w:eastAsia="Calibri"/>
          <w:sz w:val="28"/>
          <w:szCs w:val="28"/>
          <w:lang w:val="uk-UA" w:eastAsia="en-US"/>
        </w:rPr>
        <w:t>ти заяви про зарахування дітей у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продовж                             </w:t>
      </w:r>
      <w:r w:rsidR="001573A4">
        <w:rPr>
          <w:rFonts w:eastAsia="Calibri"/>
          <w:sz w:val="28"/>
          <w:szCs w:val="28"/>
          <w:lang w:val="uk-UA" w:eastAsia="en-US"/>
        </w:rPr>
        <w:t>01</w:t>
      </w:r>
      <w:r w:rsidR="00D400F6">
        <w:rPr>
          <w:rFonts w:eastAsia="Calibri"/>
          <w:sz w:val="28"/>
          <w:szCs w:val="28"/>
          <w:lang w:val="uk-UA" w:eastAsia="en-US"/>
        </w:rPr>
        <w:t>.06.</w:t>
      </w:r>
      <w:r w:rsidR="00F54EE6">
        <w:rPr>
          <w:rFonts w:eastAsia="Calibri"/>
          <w:sz w:val="28"/>
          <w:szCs w:val="28"/>
          <w:lang w:val="uk-UA" w:eastAsia="en-US"/>
        </w:rPr>
        <w:t>-</w:t>
      </w:r>
      <w:r w:rsidR="005C1CFF">
        <w:rPr>
          <w:rFonts w:eastAsia="Calibri"/>
          <w:sz w:val="28"/>
          <w:szCs w:val="28"/>
          <w:lang w:val="uk-UA" w:eastAsia="en-US"/>
        </w:rPr>
        <w:t>15</w:t>
      </w:r>
      <w:r w:rsidR="001573A4">
        <w:rPr>
          <w:rFonts w:eastAsia="Calibri"/>
          <w:sz w:val="28"/>
          <w:szCs w:val="28"/>
          <w:lang w:val="uk-UA" w:eastAsia="en-US"/>
        </w:rPr>
        <w:t>.06.202</w:t>
      </w:r>
      <w:r>
        <w:rPr>
          <w:rFonts w:eastAsia="Calibri"/>
          <w:sz w:val="28"/>
          <w:szCs w:val="28"/>
          <w:lang w:val="uk-UA" w:eastAsia="en-US"/>
        </w:rPr>
        <w:t xml:space="preserve">1, </w:t>
      </w:r>
      <w:r w:rsidR="001573A4">
        <w:rPr>
          <w:rFonts w:eastAsia="Calibri"/>
          <w:sz w:val="28"/>
          <w:szCs w:val="28"/>
          <w:lang w:val="uk-UA" w:eastAsia="en-US"/>
        </w:rPr>
        <w:t>а після 15.06.202</w:t>
      </w:r>
      <w:r>
        <w:rPr>
          <w:rFonts w:eastAsia="Calibri"/>
          <w:sz w:val="28"/>
          <w:szCs w:val="28"/>
          <w:lang w:val="uk-UA" w:eastAsia="en-US"/>
        </w:rPr>
        <w:t>1</w:t>
      </w:r>
      <w:r w:rsidR="000214E3">
        <w:rPr>
          <w:rFonts w:eastAsia="Calibri"/>
          <w:sz w:val="28"/>
          <w:szCs w:val="28"/>
          <w:lang w:val="uk-UA" w:eastAsia="en-US"/>
        </w:rPr>
        <w:t>–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приймати за наявності вільних місць.</w:t>
      </w:r>
    </w:p>
    <w:p w:rsidR="000214E3" w:rsidRDefault="00AA75A4" w:rsidP="005B5FC2">
      <w:pPr>
        <w:tabs>
          <w:tab w:val="left" w:pos="709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2F1F2E">
        <w:rPr>
          <w:rFonts w:eastAsia="Calibri"/>
          <w:sz w:val="28"/>
          <w:szCs w:val="28"/>
          <w:lang w:val="uk-UA" w:eastAsia="en-US"/>
        </w:rPr>
        <w:t>1.4</w:t>
      </w:r>
      <w:r w:rsidR="000214E3">
        <w:rPr>
          <w:rFonts w:eastAsia="Calibri"/>
          <w:sz w:val="28"/>
          <w:szCs w:val="28"/>
          <w:lang w:val="uk-UA" w:eastAsia="en-US"/>
        </w:rPr>
        <w:t xml:space="preserve">. </w:t>
      </w:r>
      <w:r w:rsidR="0076433A">
        <w:rPr>
          <w:rFonts w:eastAsia="Calibri"/>
          <w:sz w:val="28"/>
          <w:szCs w:val="28"/>
          <w:lang w:val="uk-UA" w:eastAsia="en-US"/>
        </w:rPr>
        <w:t>Проводити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інформаційно-роз’яснювальну роботу серед батьків майбутніх першокласників </w:t>
      </w:r>
      <w:r w:rsidR="0076433A">
        <w:rPr>
          <w:rFonts w:eastAsia="Calibri"/>
          <w:sz w:val="28"/>
          <w:szCs w:val="28"/>
          <w:lang w:val="uk-UA" w:eastAsia="en-US"/>
        </w:rPr>
        <w:t>щ</w:t>
      </w:r>
      <w:r w:rsidR="00F07B41" w:rsidRPr="00F07B41">
        <w:rPr>
          <w:rFonts w:eastAsia="Calibri"/>
          <w:sz w:val="28"/>
          <w:szCs w:val="28"/>
          <w:lang w:val="uk-UA" w:eastAsia="en-US"/>
        </w:rPr>
        <w:t>одо процедури за</w:t>
      </w:r>
      <w:r w:rsidR="00354B64">
        <w:rPr>
          <w:rFonts w:eastAsia="Calibri"/>
          <w:sz w:val="28"/>
          <w:szCs w:val="28"/>
          <w:lang w:val="uk-UA" w:eastAsia="en-US"/>
        </w:rPr>
        <w:t xml:space="preserve">рахування дітей до 1-х класів, </w:t>
      </w:r>
      <w:r w:rsidR="00F07B41" w:rsidRPr="00F07B41">
        <w:rPr>
          <w:rFonts w:eastAsia="Calibri"/>
          <w:sz w:val="28"/>
          <w:szCs w:val="28"/>
          <w:lang w:val="uk-UA" w:eastAsia="en-US"/>
        </w:rPr>
        <w:t>умов проведення жеребкування для зарахування дітей на вільні місця, відповідальності за повноту і достовірність усієї інформації та усіх документів, що подаються до закладу</w:t>
      </w:r>
      <w:r w:rsidR="00D400F6">
        <w:rPr>
          <w:rFonts w:eastAsia="Calibri"/>
          <w:sz w:val="28"/>
          <w:szCs w:val="28"/>
          <w:lang w:val="uk-UA" w:eastAsia="en-US"/>
        </w:rPr>
        <w:t>,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та права письмового оскарження неправомірної відмови у зарахуванні до закладу освіти. </w:t>
      </w:r>
    </w:p>
    <w:p w:rsidR="00F07B41" w:rsidRPr="00F07B41" w:rsidRDefault="0076433A" w:rsidP="005B5FC2">
      <w:pPr>
        <w:tabs>
          <w:tab w:val="left" w:pos="709"/>
        </w:tabs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Постійно</w:t>
      </w:r>
    </w:p>
    <w:p w:rsidR="00F07B41" w:rsidRPr="00F07B41" w:rsidRDefault="002F1F2E" w:rsidP="005B5FC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1.5</w:t>
      </w:r>
      <w:r w:rsidR="000214E3">
        <w:rPr>
          <w:rFonts w:eastAsia="Calibri"/>
          <w:sz w:val="28"/>
          <w:szCs w:val="28"/>
          <w:lang w:val="uk-UA" w:eastAsia="en-US"/>
        </w:rPr>
        <w:t xml:space="preserve">. 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Зарахувати усіх </w:t>
      </w:r>
      <w:r w:rsidR="005C1CFF">
        <w:rPr>
          <w:rFonts w:eastAsia="Calibri"/>
          <w:sz w:val="28"/>
          <w:szCs w:val="28"/>
          <w:lang w:val="uk-UA" w:eastAsia="en-US"/>
        </w:rPr>
        <w:t>дітей, якщо станом на 31</w:t>
      </w:r>
      <w:r w:rsidR="00AA75A4">
        <w:rPr>
          <w:rFonts w:eastAsia="Calibri"/>
          <w:sz w:val="28"/>
          <w:szCs w:val="28"/>
          <w:lang w:val="uk-UA" w:eastAsia="en-US"/>
        </w:rPr>
        <w:t>.05.2021</w:t>
      </w:r>
      <w:r w:rsidR="000214E3">
        <w:rPr>
          <w:rFonts w:eastAsia="Calibri"/>
          <w:sz w:val="28"/>
          <w:szCs w:val="28"/>
          <w:lang w:val="uk-UA" w:eastAsia="en-US"/>
        </w:rPr>
        <w:t>кількість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поданих заяв не перевищує загальної кількості місць у першому класі</w:t>
      </w:r>
      <w:r w:rsidR="00D400F6">
        <w:rPr>
          <w:rFonts w:eastAsia="Calibri"/>
          <w:sz w:val="28"/>
          <w:szCs w:val="28"/>
          <w:lang w:val="uk-UA" w:eastAsia="en-US"/>
        </w:rPr>
        <w:t>,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та видати відповідний наказ</w:t>
      </w:r>
      <w:r w:rsidR="00D400F6">
        <w:rPr>
          <w:rFonts w:eastAsia="Calibri"/>
          <w:sz w:val="28"/>
          <w:szCs w:val="28"/>
          <w:lang w:val="uk-UA" w:eastAsia="en-US"/>
        </w:rPr>
        <w:t>;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список зарахованих учнів</w:t>
      </w:r>
      <w:r w:rsidR="00AA52E6">
        <w:rPr>
          <w:rFonts w:eastAsia="Calibri"/>
          <w:sz w:val="28"/>
          <w:szCs w:val="28"/>
          <w:lang w:val="uk-UA" w:eastAsia="en-US"/>
        </w:rPr>
        <w:t>,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із зазначенням їх прізвищ</w:t>
      </w:r>
      <w:r w:rsidR="00AA52E6">
        <w:rPr>
          <w:rFonts w:eastAsia="Calibri"/>
          <w:sz w:val="28"/>
          <w:szCs w:val="28"/>
          <w:lang w:val="uk-UA" w:eastAsia="en-US"/>
        </w:rPr>
        <w:t>,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 оприлюднити виключно в закладі освіти.</w:t>
      </w:r>
    </w:p>
    <w:p w:rsidR="000214E3" w:rsidRDefault="00AA52E6" w:rsidP="005B5FC2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01</w:t>
      </w:r>
      <w:r w:rsidR="008C202C">
        <w:rPr>
          <w:rFonts w:eastAsia="Calibri"/>
          <w:sz w:val="28"/>
          <w:szCs w:val="28"/>
          <w:lang w:val="uk-UA" w:eastAsia="en-US"/>
        </w:rPr>
        <w:t>.06.20</w:t>
      </w:r>
      <w:r w:rsidR="00AA75A4">
        <w:rPr>
          <w:rFonts w:eastAsia="Calibri"/>
          <w:sz w:val="28"/>
          <w:szCs w:val="28"/>
          <w:lang w:val="uk-UA" w:eastAsia="en-US"/>
        </w:rPr>
        <w:t>21</w:t>
      </w:r>
    </w:p>
    <w:p w:rsidR="00F07B41" w:rsidRDefault="002F1F2E" w:rsidP="005B5FC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1.6</w:t>
      </w:r>
      <w:r w:rsidR="000214E3">
        <w:rPr>
          <w:rFonts w:eastAsia="Calibri"/>
          <w:sz w:val="28"/>
          <w:szCs w:val="28"/>
          <w:lang w:val="uk-UA" w:eastAsia="en-US"/>
        </w:rPr>
        <w:t xml:space="preserve">. </w:t>
      </w:r>
      <w:r w:rsidR="00F07B41" w:rsidRPr="000214E3">
        <w:rPr>
          <w:rFonts w:eastAsia="Calibri"/>
          <w:sz w:val="28"/>
          <w:szCs w:val="28"/>
          <w:lang w:val="uk-UA" w:eastAsia="en-US"/>
        </w:rPr>
        <w:t>Розпочати процедуру зарахування ді</w:t>
      </w:r>
      <w:r w:rsidR="000214E3">
        <w:rPr>
          <w:rFonts w:eastAsia="Calibri"/>
          <w:sz w:val="28"/>
          <w:szCs w:val="28"/>
          <w:lang w:val="uk-UA" w:eastAsia="en-US"/>
        </w:rPr>
        <w:t xml:space="preserve">тей, </w:t>
      </w:r>
      <w:r w:rsidR="008C202C">
        <w:rPr>
          <w:rFonts w:eastAsia="Calibri"/>
          <w:sz w:val="28"/>
          <w:szCs w:val="28"/>
          <w:lang w:val="uk-UA" w:eastAsia="en-US"/>
        </w:rPr>
        <w:t xml:space="preserve">якщо станом на </w:t>
      </w:r>
      <w:r w:rsidR="005C1CFF">
        <w:rPr>
          <w:rFonts w:eastAsia="Calibri"/>
          <w:sz w:val="28"/>
          <w:szCs w:val="28"/>
          <w:lang w:val="uk-UA" w:eastAsia="en-US"/>
        </w:rPr>
        <w:t>31</w:t>
      </w:r>
      <w:r w:rsidR="00AA75A4">
        <w:rPr>
          <w:rFonts w:eastAsia="Calibri"/>
          <w:sz w:val="28"/>
          <w:szCs w:val="28"/>
          <w:lang w:val="uk-UA" w:eastAsia="en-US"/>
        </w:rPr>
        <w:t>.05</w:t>
      </w:r>
      <w:r w:rsidR="008C202C">
        <w:rPr>
          <w:rFonts w:eastAsia="Calibri"/>
          <w:sz w:val="28"/>
          <w:szCs w:val="28"/>
          <w:lang w:val="uk-UA" w:eastAsia="en-US"/>
        </w:rPr>
        <w:t>.20</w:t>
      </w:r>
      <w:r w:rsidR="00AA75A4">
        <w:rPr>
          <w:rFonts w:eastAsia="Calibri"/>
          <w:sz w:val="28"/>
          <w:szCs w:val="28"/>
          <w:lang w:val="uk-UA" w:eastAsia="en-US"/>
        </w:rPr>
        <w:t>21</w:t>
      </w:r>
      <w:r w:rsidR="00F07B41" w:rsidRPr="000214E3">
        <w:rPr>
          <w:rFonts w:eastAsia="Calibri"/>
          <w:sz w:val="28"/>
          <w:szCs w:val="28"/>
          <w:lang w:val="uk-UA" w:eastAsia="en-US"/>
        </w:rPr>
        <w:t xml:space="preserve"> кількість поданих заяв перевищує загальну кількість місць у першому класі, за </w:t>
      </w:r>
      <w:r w:rsidR="00AA75A4">
        <w:rPr>
          <w:rFonts w:eastAsia="Calibri"/>
          <w:sz w:val="28"/>
          <w:szCs w:val="28"/>
          <w:lang w:val="uk-UA" w:eastAsia="en-US"/>
        </w:rPr>
        <w:t xml:space="preserve">правилами, визначеними </w:t>
      </w:r>
      <w:r w:rsidR="000214E3">
        <w:rPr>
          <w:rFonts w:eastAsia="Calibri"/>
          <w:sz w:val="28"/>
          <w:szCs w:val="28"/>
          <w:lang w:val="uk-UA" w:eastAsia="en-US"/>
        </w:rPr>
        <w:t xml:space="preserve">Порядком </w:t>
      </w:r>
      <w:r w:rsidR="000214E3" w:rsidRPr="00F07B41">
        <w:rPr>
          <w:rFonts w:eastAsia="Calibri"/>
          <w:sz w:val="28"/>
          <w:szCs w:val="28"/>
          <w:lang w:val="uk-UA" w:eastAsia="en-US"/>
        </w:rPr>
        <w:t>зарахування, відрахування та переведення учнів до державних та комунальних закладів освіти для здобуття пов</w:t>
      </w:r>
      <w:r w:rsidR="000214E3">
        <w:rPr>
          <w:rFonts w:eastAsia="Calibri"/>
          <w:sz w:val="28"/>
          <w:szCs w:val="28"/>
          <w:lang w:val="uk-UA" w:eastAsia="en-US"/>
        </w:rPr>
        <w:t>ної загальної середньої освіти (далі</w:t>
      </w:r>
      <w:r w:rsidR="00AA75A4">
        <w:rPr>
          <w:rFonts w:eastAsia="Calibri"/>
          <w:sz w:val="28"/>
          <w:szCs w:val="28"/>
          <w:lang w:val="uk-UA" w:eastAsia="en-US"/>
        </w:rPr>
        <w:t xml:space="preserve"> –</w:t>
      </w:r>
      <w:r w:rsidR="000214E3">
        <w:rPr>
          <w:rFonts w:eastAsia="Calibri"/>
          <w:sz w:val="28"/>
          <w:szCs w:val="28"/>
          <w:lang w:val="uk-UA" w:eastAsia="en-US"/>
        </w:rPr>
        <w:t xml:space="preserve"> Порядок)</w:t>
      </w:r>
      <w:r w:rsidR="007E7B5C">
        <w:rPr>
          <w:rFonts w:eastAsia="Calibri"/>
          <w:sz w:val="28"/>
          <w:szCs w:val="28"/>
          <w:lang w:val="uk-UA" w:eastAsia="en-US"/>
        </w:rPr>
        <w:t>.</w:t>
      </w:r>
    </w:p>
    <w:p w:rsidR="00772127" w:rsidRDefault="005C1CFF" w:rsidP="005B5FC2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31</w:t>
      </w:r>
      <w:r w:rsidR="005D1533">
        <w:rPr>
          <w:rFonts w:eastAsia="Calibri"/>
          <w:sz w:val="28"/>
          <w:szCs w:val="28"/>
          <w:lang w:val="uk-UA" w:eastAsia="en-US"/>
        </w:rPr>
        <w:t>.05</w:t>
      </w:r>
      <w:r w:rsidR="00772127">
        <w:rPr>
          <w:rFonts w:eastAsia="Calibri"/>
          <w:sz w:val="28"/>
          <w:szCs w:val="28"/>
          <w:lang w:val="uk-UA" w:eastAsia="en-US"/>
        </w:rPr>
        <w:t>.20</w:t>
      </w:r>
      <w:r w:rsidR="00AA75A4">
        <w:rPr>
          <w:rFonts w:eastAsia="Calibri"/>
          <w:sz w:val="28"/>
          <w:szCs w:val="28"/>
          <w:lang w:val="uk-UA" w:eastAsia="en-US"/>
        </w:rPr>
        <w:t>21</w:t>
      </w:r>
    </w:p>
    <w:p w:rsidR="0076433A" w:rsidRDefault="0076433A" w:rsidP="005B5FC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1.7. Інформувати Управління освіти, молоді та спорту </w:t>
      </w:r>
      <w:r w:rsidR="002D1156">
        <w:rPr>
          <w:rFonts w:eastAsia="Calibri"/>
          <w:sz w:val="28"/>
          <w:szCs w:val="28"/>
          <w:lang w:val="uk-UA" w:eastAsia="en-US"/>
        </w:rPr>
        <w:t>Л</w:t>
      </w:r>
      <w:r w:rsidR="005B5FC2">
        <w:rPr>
          <w:rFonts w:eastAsia="Calibri"/>
          <w:sz w:val="28"/>
          <w:szCs w:val="28"/>
          <w:lang w:val="uk-UA" w:eastAsia="en-US"/>
        </w:rPr>
        <w:t>о</w:t>
      </w:r>
      <w:r w:rsidR="002D1156">
        <w:rPr>
          <w:rFonts w:eastAsia="Calibri"/>
          <w:sz w:val="28"/>
          <w:szCs w:val="28"/>
          <w:lang w:val="uk-UA" w:eastAsia="en-US"/>
        </w:rPr>
        <w:t>зівсько</w:t>
      </w:r>
      <w:r w:rsidR="005B5FC2">
        <w:rPr>
          <w:rFonts w:eastAsia="Calibri"/>
          <w:sz w:val="28"/>
          <w:szCs w:val="28"/>
          <w:lang w:val="uk-UA" w:eastAsia="en-US"/>
        </w:rPr>
        <w:t>ї</w:t>
      </w:r>
      <w:r w:rsidR="002D1156">
        <w:rPr>
          <w:rFonts w:eastAsia="Calibri"/>
          <w:sz w:val="28"/>
          <w:szCs w:val="28"/>
          <w:lang w:val="uk-UA" w:eastAsia="en-US"/>
        </w:rPr>
        <w:t xml:space="preserve"> міської ради Харківської області (далі - Управління) </w:t>
      </w:r>
      <w:r>
        <w:rPr>
          <w:rFonts w:eastAsia="Calibri"/>
          <w:sz w:val="28"/>
          <w:szCs w:val="28"/>
          <w:lang w:val="uk-UA" w:eastAsia="en-US"/>
        </w:rPr>
        <w:t>про очікува</w:t>
      </w:r>
      <w:r w:rsidR="00AA75A4">
        <w:rPr>
          <w:rFonts w:eastAsia="Calibri"/>
          <w:sz w:val="28"/>
          <w:szCs w:val="28"/>
          <w:lang w:val="uk-UA" w:eastAsia="en-US"/>
        </w:rPr>
        <w:t xml:space="preserve">ну кількість першокласників та кількість </w:t>
      </w:r>
      <w:r>
        <w:rPr>
          <w:rFonts w:eastAsia="Calibri"/>
          <w:sz w:val="28"/>
          <w:szCs w:val="28"/>
          <w:lang w:val="uk-UA" w:eastAsia="en-US"/>
        </w:rPr>
        <w:t>фактично поданих заяв</w:t>
      </w:r>
      <w:r w:rsidR="00AA75A4">
        <w:rPr>
          <w:rFonts w:eastAsia="Calibri"/>
          <w:sz w:val="28"/>
          <w:szCs w:val="28"/>
          <w:lang w:val="uk-UA" w:eastAsia="en-US"/>
        </w:rPr>
        <w:t xml:space="preserve"> (д</w:t>
      </w:r>
      <w:r w:rsidR="008566CD">
        <w:rPr>
          <w:rFonts w:eastAsia="Calibri"/>
          <w:sz w:val="28"/>
          <w:szCs w:val="28"/>
          <w:lang w:val="uk-UA" w:eastAsia="en-US"/>
        </w:rPr>
        <w:t>одаток 2).</w:t>
      </w:r>
    </w:p>
    <w:p w:rsidR="0076433A" w:rsidRDefault="00354B64" w:rsidP="005B5FC2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Станом на перше число</w:t>
      </w:r>
      <w:r w:rsidR="008566CD">
        <w:rPr>
          <w:rFonts w:eastAsia="Calibri"/>
          <w:sz w:val="28"/>
          <w:szCs w:val="28"/>
          <w:lang w:val="uk-UA" w:eastAsia="en-US"/>
        </w:rPr>
        <w:t xml:space="preserve"> кожного місяця</w:t>
      </w:r>
    </w:p>
    <w:p w:rsidR="00354B64" w:rsidRPr="000214E3" w:rsidRDefault="00354B64" w:rsidP="005B5FC2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(березень-серпень 2021 року)</w:t>
      </w:r>
    </w:p>
    <w:p w:rsidR="00AA52E6" w:rsidRDefault="00AA52E6" w:rsidP="005B5FC2">
      <w:pPr>
        <w:pStyle w:val="aa"/>
        <w:tabs>
          <w:tab w:val="left" w:pos="0"/>
          <w:tab w:val="left" w:pos="1701"/>
        </w:tabs>
        <w:ind w:left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="006334CE">
        <w:rPr>
          <w:rFonts w:eastAsia="Calibri"/>
          <w:sz w:val="28"/>
          <w:szCs w:val="28"/>
          <w:lang w:val="uk-UA" w:eastAsia="en-US"/>
        </w:rPr>
        <w:t>Начальнику відділу дошкільної, загальної середньої, позашкільної освіти Наталії БОНДАРЕНКО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F07B41" w:rsidRPr="00F07B41" w:rsidRDefault="000D15CF" w:rsidP="005B5FC2">
      <w:pPr>
        <w:pStyle w:val="aa"/>
        <w:tabs>
          <w:tab w:val="left" w:pos="0"/>
          <w:tab w:val="left" w:pos="1701"/>
        </w:tabs>
        <w:ind w:left="0" w:firstLine="84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2.1.Р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озглядати письмові оскарження з питань неправомірної відмови </w:t>
      </w:r>
      <w:r w:rsidR="000214E3">
        <w:rPr>
          <w:rFonts w:eastAsia="Calibri"/>
          <w:sz w:val="28"/>
          <w:szCs w:val="28"/>
          <w:lang w:val="uk-UA" w:eastAsia="en-US"/>
        </w:rPr>
        <w:t>у зарахуванні до закладу освіти у терміни, визначені Порядком</w:t>
      </w:r>
      <w:r w:rsidR="007E7B5C">
        <w:rPr>
          <w:rFonts w:eastAsia="Calibri"/>
          <w:sz w:val="28"/>
          <w:szCs w:val="28"/>
          <w:lang w:val="uk-UA" w:eastAsia="en-US"/>
        </w:rPr>
        <w:t>.</w:t>
      </w:r>
    </w:p>
    <w:p w:rsidR="00F07B41" w:rsidRPr="00F07B41" w:rsidRDefault="00F07B41" w:rsidP="005B5FC2">
      <w:pPr>
        <w:tabs>
          <w:tab w:val="left" w:pos="0"/>
          <w:tab w:val="left" w:pos="1701"/>
        </w:tabs>
        <w:jc w:val="both"/>
        <w:rPr>
          <w:rFonts w:eastAsia="Calibri"/>
          <w:sz w:val="28"/>
          <w:szCs w:val="28"/>
          <w:lang w:val="uk-UA" w:eastAsia="en-US"/>
        </w:rPr>
      </w:pPr>
      <w:r w:rsidRPr="00F07B41">
        <w:rPr>
          <w:rFonts w:eastAsia="Calibri"/>
          <w:sz w:val="28"/>
          <w:szCs w:val="28"/>
          <w:lang w:val="uk-UA" w:eastAsia="en-US"/>
        </w:rPr>
        <w:t>За наявності</w:t>
      </w:r>
    </w:p>
    <w:p w:rsidR="0083441B" w:rsidRDefault="00AA75A4" w:rsidP="005B5FC2">
      <w:pPr>
        <w:tabs>
          <w:tab w:val="left" w:pos="0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0D15CF">
        <w:rPr>
          <w:rFonts w:eastAsia="Calibri"/>
          <w:sz w:val="28"/>
          <w:szCs w:val="28"/>
          <w:lang w:val="uk-UA" w:eastAsia="en-US"/>
        </w:rPr>
        <w:t xml:space="preserve">2.2. </w:t>
      </w:r>
      <w:r>
        <w:rPr>
          <w:rFonts w:eastAsia="Calibri"/>
          <w:sz w:val="28"/>
          <w:szCs w:val="28"/>
          <w:lang w:val="uk-UA" w:eastAsia="en-US"/>
        </w:rPr>
        <w:t xml:space="preserve">Сприяти зарахуванню дітей </w:t>
      </w:r>
      <w:r w:rsidR="00F07B41" w:rsidRPr="00F07B41">
        <w:rPr>
          <w:rFonts w:eastAsia="Calibri"/>
          <w:sz w:val="28"/>
          <w:szCs w:val="28"/>
          <w:lang w:val="uk-UA" w:eastAsia="en-US"/>
        </w:rPr>
        <w:t xml:space="preserve">до інших закладів </w:t>
      </w:r>
      <w:r w:rsidR="00EC6138">
        <w:rPr>
          <w:rFonts w:eastAsia="Calibri"/>
          <w:sz w:val="28"/>
          <w:szCs w:val="28"/>
          <w:lang w:val="uk-UA" w:eastAsia="en-US"/>
        </w:rPr>
        <w:t xml:space="preserve">загальної середньої </w:t>
      </w:r>
      <w:r w:rsidR="00F07B41" w:rsidRPr="00F07B41">
        <w:rPr>
          <w:rFonts w:eastAsia="Calibri"/>
          <w:sz w:val="28"/>
          <w:szCs w:val="28"/>
          <w:lang w:val="uk-UA" w:eastAsia="en-US"/>
        </w:rPr>
        <w:t>освіти у разі перевищення спро</w:t>
      </w:r>
      <w:r w:rsidR="00EC6138">
        <w:rPr>
          <w:rFonts w:eastAsia="Calibri"/>
          <w:sz w:val="28"/>
          <w:szCs w:val="28"/>
          <w:lang w:val="uk-UA" w:eastAsia="en-US"/>
        </w:rPr>
        <w:t>можності обраного батьками закладу.</w:t>
      </w:r>
    </w:p>
    <w:p w:rsidR="00F07B41" w:rsidRDefault="00F07B41" w:rsidP="005B5FC2">
      <w:pPr>
        <w:tabs>
          <w:tab w:val="left" w:pos="0"/>
        </w:tabs>
        <w:jc w:val="right"/>
        <w:rPr>
          <w:rFonts w:eastAsia="Calibri"/>
          <w:sz w:val="28"/>
          <w:szCs w:val="28"/>
          <w:lang w:val="uk-UA" w:eastAsia="en-US"/>
        </w:rPr>
      </w:pPr>
      <w:r w:rsidRPr="00F07B41">
        <w:rPr>
          <w:rFonts w:eastAsia="Calibri"/>
          <w:sz w:val="28"/>
          <w:szCs w:val="28"/>
          <w:lang w:val="uk-UA" w:eastAsia="en-US"/>
        </w:rPr>
        <w:t>За потреби</w:t>
      </w:r>
    </w:p>
    <w:p w:rsidR="00F07B41" w:rsidRDefault="00354B64" w:rsidP="006334CE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 w:rsidR="000D15CF">
        <w:rPr>
          <w:rFonts w:eastAsia="Calibri"/>
          <w:color w:val="000000"/>
          <w:sz w:val="28"/>
          <w:szCs w:val="28"/>
          <w:lang w:val="uk-UA" w:eastAsia="en-US"/>
        </w:rPr>
        <w:t xml:space="preserve">3. </w:t>
      </w:r>
      <w:r w:rsidR="00F07B41" w:rsidRPr="000D15CF">
        <w:rPr>
          <w:rFonts w:eastAsia="Calibri"/>
          <w:color w:val="000000"/>
          <w:sz w:val="28"/>
          <w:szCs w:val="28"/>
          <w:lang w:val="uk-UA" w:eastAsia="en-US"/>
        </w:rPr>
        <w:t xml:space="preserve">Покласти персональну відповідальність на директорів закладів загальної середньої </w:t>
      </w:r>
      <w:r w:rsidR="00912718">
        <w:rPr>
          <w:rFonts w:eastAsia="Calibri"/>
          <w:color w:val="000000"/>
          <w:sz w:val="28"/>
          <w:szCs w:val="28"/>
          <w:lang w:val="uk-UA" w:eastAsia="en-US"/>
        </w:rPr>
        <w:t xml:space="preserve">освіти за </w:t>
      </w:r>
      <w:r w:rsidR="00F07B41" w:rsidRPr="000D15CF">
        <w:rPr>
          <w:rFonts w:eastAsia="Calibri"/>
          <w:color w:val="000000"/>
          <w:sz w:val="28"/>
          <w:szCs w:val="28"/>
          <w:lang w:val="uk-UA" w:eastAsia="en-US"/>
        </w:rPr>
        <w:t xml:space="preserve">дотримання </w:t>
      </w:r>
      <w:r w:rsidR="00EC6138">
        <w:rPr>
          <w:rFonts w:eastAsia="Calibri"/>
          <w:color w:val="000000"/>
          <w:sz w:val="28"/>
          <w:szCs w:val="28"/>
          <w:lang w:val="uk-UA" w:eastAsia="en-US"/>
        </w:rPr>
        <w:t>закладом</w:t>
      </w:r>
      <w:r w:rsidR="00F07B41" w:rsidRPr="000D15CF">
        <w:rPr>
          <w:rFonts w:eastAsia="Calibri"/>
          <w:color w:val="000000"/>
          <w:sz w:val="28"/>
          <w:szCs w:val="28"/>
          <w:lang w:val="uk-UA" w:eastAsia="en-US"/>
        </w:rPr>
        <w:t xml:space="preserve"> положень Порядку зарахування, відрахування та переведення учнів до державних та комунальних закладів освіти для здобуття повної загальної середньої освіти. </w:t>
      </w:r>
    </w:p>
    <w:p w:rsidR="00AA75A4" w:rsidRDefault="00AA75A4" w:rsidP="005B5FC2">
      <w:pPr>
        <w:tabs>
          <w:tab w:val="left" w:pos="993"/>
        </w:tabs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Постійно </w:t>
      </w:r>
    </w:p>
    <w:p w:rsidR="00350930" w:rsidRDefault="00354B64" w:rsidP="005B5FC2">
      <w:p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ab/>
      </w:r>
      <w:r w:rsidR="00350930">
        <w:rPr>
          <w:rFonts w:eastAsia="Calibri"/>
          <w:color w:val="000000"/>
          <w:sz w:val="28"/>
          <w:szCs w:val="28"/>
          <w:lang w:val="uk-UA" w:eastAsia="en-US"/>
        </w:rPr>
        <w:t>4. Керівникам закладів дошкільної освіти довести до відома батьків майбутніх першокласників інформацію про терміни початку та закінчення прийому заяв для вступу їхніх дітей до 1 класу у 20</w:t>
      </w:r>
      <w:r w:rsidR="00AA75A4">
        <w:rPr>
          <w:rFonts w:eastAsia="Calibri"/>
          <w:color w:val="000000"/>
          <w:sz w:val="28"/>
          <w:szCs w:val="28"/>
          <w:lang w:val="uk-UA" w:eastAsia="en-US"/>
        </w:rPr>
        <w:t>21</w:t>
      </w:r>
      <w:r w:rsidR="00350930">
        <w:rPr>
          <w:rFonts w:eastAsia="Calibri"/>
          <w:color w:val="000000"/>
          <w:sz w:val="28"/>
          <w:szCs w:val="28"/>
          <w:lang w:val="uk-UA" w:eastAsia="en-US"/>
        </w:rPr>
        <w:t xml:space="preserve"> році.</w:t>
      </w:r>
    </w:p>
    <w:p w:rsidR="00350930" w:rsidRPr="00F07B41" w:rsidRDefault="00350930" w:rsidP="005B5FC2">
      <w:pPr>
        <w:tabs>
          <w:tab w:val="left" w:pos="993"/>
        </w:tabs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До 0</w:t>
      </w:r>
      <w:r w:rsidR="00AA75A4">
        <w:rPr>
          <w:rFonts w:eastAsia="Calibri"/>
          <w:color w:val="000000"/>
          <w:sz w:val="28"/>
          <w:szCs w:val="28"/>
          <w:lang w:val="uk-UA" w:eastAsia="en-US"/>
        </w:rPr>
        <w:t>1</w:t>
      </w:r>
      <w:r w:rsidR="00AA52E6">
        <w:rPr>
          <w:rFonts w:eastAsia="Calibri"/>
          <w:color w:val="000000"/>
          <w:sz w:val="28"/>
          <w:szCs w:val="28"/>
          <w:lang w:val="uk-UA" w:eastAsia="en-US"/>
        </w:rPr>
        <w:t>.03</w:t>
      </w:r>
      <w:r>
        <w:rPr>
          <w:rFonts w:eastAsia="Calibri"/>
          <w:color w:val="000000"/>
          <w:sz w:val="28"/>
          <w:szCs w:val="28"/>
          <w:lang w:val="uk-UA" w:eastAsia="en-US"/>
        </w:rPr>
        <w:t>.20</w:t>
      </w:r>
      <w:r w:rsidR="00AA75A4">
        <w:rPr>
          <w:rFonts w:eastAsia="Calibri"/>
          <w:color w:val="000000"/>
          <w:sz w:val="28"/>
          <w:szCs w:val="28"/>
          <w:lang w:val="uk-UA" w:eastAsia="en-US"/>
        </w:rPr>
        <w:t>21</w:t>
      </w:r>
    </w:p>
    <w:p w:rsidR="00F07B41" w:rsidRPr="002D1156" w:rsidRDefault="00350930" w:rsidP="005B5FC2">
      <w:pPr>
        <w:ind w:firstLine="708"/>
        <w:jc w:val="both"/>
        <w:rPr>
          <w:rFonts w:eastAsia="Calibri"/>
          <w:color w:val="FF0000"/>
          <w:sz w:val="28"/>
          <w:szCs w:val="28"/>
          <w:lang w:val="uk-UA" w:eastAsia="en-US"/>
        </w:rPr>
      </w:pPr>
      <w:r w:rsidRPr="006334CE">
        <w:rPr>
          <w:rFonts w:eastAsia="Calibri"/>
          <w:sz w:val="28"/>
          <w:szCs w:val="28"/>
          <w:lang w:val="uk-UA" w:eastAsia="en-US"/>
        </w:rPr>
        <w:t>5</w:t>
      </w:r>
      <w:r w:rsidR="000D15CF" w:rsidRPr="006334CE">
        <w:rPr>
          <w:rFonts w:eastAsia="Calibri"/>
          <w:sz w:val="28"/>
          <w:szCs w:val="28"/>
          <w:lang w:val="uk-UA" w:eastAsia="en-US"/>
        </w:rPr>
        <w:t>.</w:t>
      </w:r>
      <w:r w:rsidR="00F07B41" w:rsidRPr="006334CE">
        <w:rPr>
          <w:rFonts w:eastAsia="Calibri"/>
          <w:sz w:val="28"/>
          <w:szCs w:val="28"/>
          <w:lang w:val="uk-UA" w:eastAsia="en-US"/>
        </w:rPr>
        <w:t>Контроль за виконанням наказу пок</w:t>
      </w:r>
      <w:r w:rsidR="000D15CF" w:rsidRPr="006334CE">
        <w:rPr>
          <w:rFonts w:eastAsia="Calibri"/>
          <w:sz w:val="28"/>
          <w:szCs w:val="28"/>
          <w:lang w:val="uk-UA" w:eastAsia="en-US"/>
        </w:rPr>
        <w:t xml:space="preserve">ласти на заступника начальника Управління </w:t>
      </w:r>
      <w:r w:rsidR="00AA75A4" w:rsidRPr="006334CE">
        <w:rPr>
          <w:rFonts w:eastAsia="Calibri"/>
          <w:sz w:val="28"/>
          <w:szCs w:val="28"/>
          <w:lang w:val="uk-UA" w:eastAsia="en-US"/>
        </w:rPr>
        <w:t>Володимира МУЗИКУ</w:t>
      </w:r>
      <w:r w:rsidR="00AA75A4" w:rsidRPr="002D1156">
        <w:rPr>
          <w:rFonts w:eastAsia="Calibri"/>
          <w:color w:val="FF0000"/>
          <w:sz w:val="28"/>
          <w:szCs w:val="28"/>
          <w:lang w:val="uk-UA" w:eastAsia="en-US"/>
        </w:rPr>
        <w:t>.</w:t>
      </w:r>
    </w:p>
    <w:p w:rsidR="00F07B41" w:rsidRPr="00F07B41" w:rsidRDefault="00F07B41" w:rsidP="00F07B4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B5FC2" w:rsidRDefault="00F07B41" w:rsidP="000D15CF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F07B41">
        <w:rPr>
          <w:rFonts w:eastAsia="Calibri"/>
          <w:b/>
          <w:sz w:val="28"/>
          <w:szCs w:val="28"/>
          <w:lang w:val="uk-UA" w:eastAsia="en-US"/>
        </w:rPr>
        <w:t xml:space="preserve">Начальник </w:t>
      </w:r>
      <w:r w:rsidR="000D15CF">
        <w:rPr>
          <w:rFonts w:eastAsia="Calibri"/>
          <w:b/>
          <w:sz w:val="28"/>
          <w:szCs w:val="28"/>
          <w:lang w:val="uk-UA" w:eastAsia="en-US"/>
        </w:rPr>
        <w:t>У</w:t>
      </w:r>
      <w:r w:rsidRPr="00F07B41">
        <w:rPr>
          <w:rFonts w:eastAsia="Calibri"/>
          <w:b/>
          <w:sz w:val="28"/>
          <w:szCs w:val="28"/>
          <w:lang w:val="uk-UA" w:eastAsia="en-US"/>
        </w:rPr>
        <w:t>правління</w:t>
      </w:r>
    </w:p>
    <w:p w:rsidR="00F07B41" w:rsidRPr="00F07B41" w:rsidRDefault="005B5FC2" w:rsidP="000D15C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освіти, молоді та спорту</w:t>
      </w:r>
      <w:r w:rsidR="00AA75A4">
        <w:rPr>
          <w:rFonts w:eastAsia="Calibri"/>
          <w:b/>
          <w:sz w:val="28"/>
          <w:szCs w:val="28"/>
          <w:lang w:val="uk-UA" w:eastAsia="en-US"/>
        </w:rPr>
        <w:t xml:space="preserve">                       Вікторія УРВАНЦЕВА</w:t>
      </w:r>
    </w:p>
    <w:p w:rsidR="000D15CF" w:rsidRDefault="000D15CF" w:rsidP="000D15CF">
      <w:pPr>
        <w:rPr>
          <w:sz w:val="24"/>
          <w:szCs w:val="24"/>
          <w:lang w:val="uk-UA"/>
        </w:rPr>
      </w:pPr>
    </w:p>
    <w:p w:rsidR="007E7B5C" w:rsidRDefault="007E7B5C" w:rsidP="000D15CF">
      <w:pPr>
        <w:rPr>
          <w:sz w:val="24"/>
          <w:szCs w:val="24"/>
          <w:lang w:val="uk-UA"/>
        </w:rPr>
      </w:pPr>
    </w:p>
    <w:p w:rsidR="000D15CF" w:rsidRDefault="000D15CF" w:rsidP="000D15CF">
      <w:pPr>
        <w:rPr>
          <w:sz w:val="24"/>
          <w:szCs w:val="24"/>
          <w:lang w:val="uk-UA"/>
        </w:rPr>
      </w:pPr>
      <w:r w:rsidRPr="000D15CF">
        <w:rPr>
          <w:sz w:val="24"/>
          <w:szCs w:val="24"/>
          <w:lang w:val="uk-UA"/>
        </w:rPr>
        <w:t>Візи:</w:t>
      </w:r>
      <w:r w:rsidRPr="000D15CF">
        <w:rPr>
          <w:sz w:val="24"/>
          <w:szCs w:val="24"/>
          <w:lang w:val="uk-UA"/>
        </w:rPr>
        <w:tab/>
      </w:r>
    </w:p>
    <w:p w:rsidR="000D15CF" w:rsidRPr="000D15CF" w:rsidRDefault="000D15CF" w:rsidP="000D15CF">
      <w:pPr>
        <w:rPr>
          <w:sz w:val="24"/>
          <w:szCs w:val="24"/>
        </w:rPr>
      </w:pPr>
    </w:p>
    <w:p w:rsidR="000D15CF" w:rsidRPr="000D15CF" w:rsidRDefault="000D15CF" w:rsidP="000D15CF">
      <w:pPr>
        <w:spacing w:line="480" w:lineRule="auto"/>
        <w:rPr>
          <w:sz w:val="24"/>
          <w:szCs w:val="24"/>
          <w:lang w:val="uk-UA"/>
        </w:rPr>
      </w:pPr>
      <w:r w:rsidRPr="000D15CF">
        <w:rPr>
          <w:sz w:val="24"/>
          <w:szCs w:val="24"/>
          <w:lang w:val="uk-UA"/>
        </w:rPr>
        <w:t xml:space="preserve">Заступник начальника Управління                                               </w:t>
      </w:r>
      <w:r w:rsidR="00AA75A4">
        <w:rPr>
          <w:sz w:val="24"/>
          <w:szCs w:val="24"/>
          <w:lang w:val="uk-UA"/>
        </w:rPr>
        <w:t xml:space="preserve">  Володимир </w:t>
      </w:r>
      <w:r w:rsidRPr="000D15CF">
        <w:rPr>
          <w:sz w:val="24"/>
          <w:szCs w:val="24"/>
          <w:lang w:val="uk-UA"/>
        </w:rPr>
        <w:t>Музика</w:t>
      </w:r>
    </w:p>
    <w:p w:rsidR="00AA75A4" w:rsidRDefault="00AA75A4" w:rsidP="00354B64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дошкільної, загальної</w:t>
      </w:r>
    </w:p>
    <w:p w:rsidR="000D15CF" w:rsidRPr="000D15CF" w:rsidRDefault="00354B64" w:rsidP="00354B64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AA75A4">
        <w:rPr>
          <w:sz w:val="24"/>
          <w:szCs w:val="24"/>
          <w:lang w:val="uk-UA"/>
        </w:rPr>
        <w:t>ередньої</w:t>
      </w:r>
      <w:r>
        <w:rPr>
          <w:sz w:val="24"/>
          <w:szCs w:val="24"/>
          <w:lang w:val="uk-UA"/>
        </w:rPr>
        <w:t xml:space="preserve">, позашкільної освіти </w:t>
      </w:r>
      <w:r w:rsidR="005C1CFF"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Наталія Бондаренко</w:t>
      </w:r>
    </w:p>
    <w:p w:rsidR="00354B64" w:rsidRDefault="00354B64" w:rsidP="00354B64">
      <w:pPr>
        <w:spacing w:line="276" w:lineRule="auto"/>
        <w:rPr>
          <w:sz w:val="24"/>
          <w:szCs w:val="24"/>
          <w:lang w:val="uk-UA"/>
        </w:rPr>
      </w:pPr>
    </w:p>
    <w:p w:rsidR="000D15CF" w:rsidRPr="000D15CF" w:rsidRDefault="000D15CF" w:rsidP="00354B64">
      <w:pPr>
        <w:spacing w:line="276" w:lineRule="auto"/>
        <w:rPr>
          <w:sz w:val="24"/>
          <w:szCs w:val="24"/>
          <w:lang w:val="uk-UA"/>
        </w:rPr>
      </w:pPr>
      <w:r w:rsidRPr="000D15CF">
        <w:rPr>
          <w:sz w:val="24"/>
          <w:szCs w:val="24"/>
          <w:lang w:val="uk-UA"/>
        </w:rPr>
        <w:t xml:space="preserve">Юрисконсульт                                                                       </w:t>
      </w:r>
      <w:r w:rsidR="00354B64">
        <w:rPr>
          <w:sz w:val="24"/>
          <w:szCs w:val="24"/>
          <w:lang w:val="uk-UA"/>
        </w:rPr>
        <w:t xml:space="preserve">           Єлизавета </w:t>
      </w:r>
      <w:proofErr w:type="spellStart"/>
      <w:r w:rsidR="00354B64">
        <w:rPr>
          <w:sz w:val="24"/>
          <w:szCs w:val="24"/>
          <w:lang w:val="uk-UA"/>
        </w:rPr>
        <w:t>Кохтенко</w:t>
      </w:r>
      <w:proofErr w:type="spellEnd"/>
    </w:p>
    <w:p w:rsidR="00AA52E6" w:rsidRDefault="00AA52E6" w:rsidP="000D15CF">
      <w:pPr>
        <w:ind w:left="7088" w:hanging="425"/>
        <w:rPr>
          <w:sz w:val="24"/>
          <w:szCs w:val="24"/>
          <w:lang w:val="uk-UA"/>
        </w:rPr>
      </w:pPr>
    </w:p>
    <w:p w:rsidR="000D15CF" w:rsidRPr="000D15CF" w:rsidRDefault="00EC6138" w:rsidP="00354B64">
      <w:pPr>
        <w:ind w:left="7088" w:hanging="155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</w:t>
      </w:r>
      <w:r w:rsidR="000D15CF" w:rsidRPr="000D15CF">
        <w:rPr>
          <w:sz w:val="24"/>
          <w:szCs w:val="24"/>
          <w:lang w:val="uk-UA"/>
        </w:rPr>
        <w:t xml:space="preserve">одаток </w:t>
      </w:r>
      <w:r w:rsidR="008566CD">
        <w:rPr>
          <w:sz w:val="24"/>
          <w:szCs w:val="24"/>
          <w:lang w:val="uk-UA"/>
        </w:rPr>
        <w:t>1</w:t>
      </w:r>
    </w:p>
    <w:p w:rsidR="000D15CF" w:rsidRPr="000D15CF" w:rsidRDefault="000D15CF" w:rsidP="00354B64">
      <w:pPr>
        <w:ind w:left="5529"/>
        <w:rPr>
          <w:sz w:val="24"/>
          <w:szCs w:val="24"/>
          <w:lang w:val="uk-UA"/>
        </w:rPr>
      </w:pPr>
      <w:r w:rsidRPr="000D15CF">
        <w:rPr>
          <w:sz w:val="24"/>
          <w:szCs w:val="24"/>
          <w:lang w:val="uk-UA"/>
        </w:rPr>
        <w:t>до наказу Управління</w:t>
      </w:r>
      <w:r w:rsidR="00354B64">
        <w:rPr>
          <w:sz w:val="24"/>
          <w:szCs w:val="24"/>
          <w:lang w:val="uk-UA"/>
        </w:rPr>
        <w:t xml:space="preserve"> освіти, молоді та спорту Лозівської міської ради</w:t>
      </w:r>
      <w:r w:rsidR="002D1156">
        <w:rPr>
          <w:sz w:val="24"/>
          <w:szCs w:val="24"/>
          <w:lang w:val="uk-UA"/>
        </w:rPr>
        <w:t xml:space="preserve"> Харківської області</w:t>
      </w:r>
    </w:p>
    <w:p w:rsidR="00F07B41" w:rsidRPr="00AA52E6" w:rsidRDefault="000D15CF" w:rsidP="00354B64">
      <w:pPr>
        <w:ind w:left="7088" w:hanging="1559"/>
        <w:rPr>
          <w:sz w:val="24"/>
          <w:szCs w:val="24"/>
          <w:lang w:val="uk-UA"/>
        </w:rPr>
      </w:pPr>
      <w:r w:rsidRPr="0026701D">
        <w:rPr>
          <w:sz w:val="24"/>
          <w:szCs w:val="24"/>
          <w:lang w:val="uk-UA"/>
        </w:rPr>
        <w:t xml:space="preserve">від </w:t>
      </w:r>
      <w:r w:rsidR="00354B64">
        <w:rPr>
          <w:sz w:val="24"/>
          <w:szCs w:val="24"/>
          <w:lang w:val="uk-UA"/>
        </w:rPr>
        <w:t>22</w:t>
      </w:r>
      <w:r w:rsidR="0026701D" w:rsidRPr="0026701D">
        <w:rPr>
          <w:sz w:val="24"/>
          <w:szCs w:val="24"/>
          <w:lang w:val="uk-UA"/>
        </w:rPr>
        <w:t>.</w:t>
      </w:r>
      <w:r w:rsidR="00AA52E6">
        <w:rPr>
          <w:sz w:val="24"/>
          <w:szCs w:val="24"/>
          <w:lang w:val="uk-UA"/>
        </w:rPr>
        <w:t>0</w:t>
      </w:r>
      <w:r w:rsidR="0026701D" w:rsidRPr="0026701D">
        <w:rPr>
          <w:sz w:val="24"/>
          <w:szCs w:val="24"/>
          <w:lang w:val="uk-UA"/>
        </w:rPr>
        <w:t>2</w:t>
      </w:r>
      <w:r w:rsidRPr="0026701D">
        <w:rPr>
          <w:sz w:val="24"/>
          <w:szCs w:val="24"/>
          <w:lang w:val="uk-UA"/>
        </w:rPr>
        <w:t>.20</w:t>
      </w:r>
      <w:r w:rsidR="00354B64">
        <w:rPr>
          <w:sz w:val="24"/>
          <w:szCs w:val="24"/>
          <w:lang w:val="uk-UA"/>
        </w:rPr>
        <w:t>21</w:t>
      </w:r>
      <w:r w:rsidRPr="0026701D">
        <w:rPr>
          <w:sz w:val="24"/>
          <w:szCs w:val="24"/>
          <w:lang w:val="uk-UA"/>
        </w:rPr>
        <w:t xml:space="preserve"> № </w:t>
      </w:r>
      <w:r w:rsidR="00354B64">
        <w:rPr>
          <w:sz w:val="24"/>
          <w:szCs w:val="24"/>
          <w:lang w:val="uk-UA"/>
        </w:rPr>
        <w:t>65</w:t>
      </w:r>
    </w:p>
    <w:tbl>
      <w:tblPr>
        <w:tblW w:w="9853" w:type="dxa"/>
        <w:tblLayout w:type="fixed"/>
        <w:tblLook w:val="04A0"/>
      </w:tblPr>
      <w:tblGrid>
        <w:gridCol w:w="4925"/>
        <w:gridCol w:w="4928"/>
      </w:tblGrid>
      <w:tr w:rsidR="00F07B41" w:rsidRPr="00F07B41" w:rsidTr="000845F7">
        <w:tc>
          <w:tcPr>
            <w:tcW w:w="4925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354B64" w:rsidRDefault="00354B64" w:rsidP="00AA52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  <w:p w:rsidR="00F07B41" w:rsidRPr="00AA52E6" w:rsidRDefault="000845F7" w:rsidP="00AA52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AA52E6">
              <w:rPr>
                <w:rFonts w:ascii="Times New Roman CYR" w:hAnsi="Times New Roman CYR" w:cs="Times New Roman CYR"/>
                <w:b/>
                <w:i/>
                <w:color w:val="000000"/>
                <w:sz w:val="22"/>
                <w:szCs w:val="22"/>
                <w:lang w:val="uk-UA" w:eastAsia="uk-UA"/>
              </w:rPr>
              <w:t>ЗРАЗОК</w:t>
            </w:r>
          </w:p>
        </w:tc>
      </w:tr>
      <w:tr w:rsidR="00F07B41" w:rsidRPr="00F07B41" w:rsidTr="000845F7">
        <w:tc>
          <w:tcPr>
            <w:tcW w:w="4925" w:type="dxa"/>
            <w:hideMark/>
          </w:tcPr>
          <w:p w:rsidR="00F07B41" w:rsidRPr="00F07B41" w:rsidRDefault="00F07B41" w:rsidP="00084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Директору _______________________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 xml:space="preserve">                       (повне найменування закладу освіти)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>(прізвище та ініціали директора)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_________________________________,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який (яка) проживає за адресою: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>(адреса фактичного місця проживання)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Контактний телефон: 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Адреса електронної поштової скриньки: ________________________</w:t>
            </w:r>
          </w:p>
        </w:tc>
      </w:tr>
    </w:tbl>
    <w:p w:rsidR="00F07B41" w:rsidRPr="00F07B41" w:rsidRDefault="00F07B41" w:rsidP="00AA52E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 w:eastAsia="uk-UA"/>
        </w:rPr>
      </w:pPr>
    </w:p>
    <w:p w:rsidR="00F07B41" w:rsidRPr="00F07B41" w:rsidRDefault="00F07B41" w:rsidP="00F07B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  <w:r w:rsidRPr="00F07B41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ЗАЯВА </w:t>
      </w:r>
    </w:p>
    <w:p w:rsidR="00F07B41" w:rsidRPr="00F07B41" w:rsidRDefault="00F07B41" w:rsidP="00AA52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  <w:r w:rsidRPr="00F07B41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про зарахування</w:t>
      </w:r>
    </w:p>
    <w:tbl>
      <w:tblPr>
        <w:tblW w:w="9853" w:type="dxa"/>
        <w:tblLayout w:type="fixed"/>
        <w:tblLook w:val="04A0"/>
      </w:tblPr>
      <w:tblGrid>
        <w:gridCol w:w="9853"/>
      </w:tblGrid>
      <w:tr w:rsidR="00F07B41" w:rsidRPr="00F07B41" w:rsidTr="008566CD">
        <w:tc>
          <w:tcPr>
            <w:tcW w:w="9853" w:type="dxa"/>
            <w:hideMark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Прошу зарахувати _______________________________________________ </w:t>
            </w:r>
          </w:p>
        </w:tc>
      </w:tr>
      <w:tr w:rsidR="00F07B41" w:rsidRPr="00F07B41" w:rsidTr="008566CD">
        <w:tc>
          <w:tcPr>
            <w:tcW w:w="9853" w:type="dxa"/>
            <w:hideMark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F07B41" w:rsidRPr="00F07B41" w:rsidTr="008566CD">
        <w:tc>
          <w:tcPr>
            <w:tcW w:w="9853" w:type="dxa"/>
          </w:tcPr>
          <w:p w:rsidR="00F07B41" w:rsidRPr="00AA52E6" w:rsidRDefault="00F07B41" w:rsidP="00AA52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до ___ класу, який (яка) фактично проживає (чи перебуває) за адресою ____________________________________________________________________на _____________ форму здобуття освіти.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Повідомляю про: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наявність права на першочергове зарахування: так/ні (</w:t>
            </w:r>
            <w:r w:rsidRPr="00F07B41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) (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__________________________________);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F07B41" w:rsidRPr="00F07B41" w:rsidTr="008566CD">
        <w:tc>
          <w:tcPr>
            <w:tcW w:w="9853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так/ні (</w:t>
            </w:r>
            <w:r w:rsidRPr="00F07B41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) </w:t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_______________________________________________;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F07B41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про навчання дитини у дошкільному підрозділі закладу освіти: так/ні (</w:t>
            </w:r>
            <w:r w:rsidRPr="00F07B41">
              <w:rPr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);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F07B41"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footnoteReference w:customMarkFollows="1" w:id="2"/>
              <w:sym w:font="Symbol" w:char="F02A"/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/ні (</w:t>
            </w:r>
            <w:r w:rsidRPr="00F07B41">
              <w:rPr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);</w:t>
            </w:r>
          </w:p>
          <w:p w:rsidR="00F07B41" w:rsidRPr="00F07B41" w:rsidRDefault="00F07B41" w:rsidP="00AA52E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F07B41" w:rsidRPr="002E3724" w:rsidTr="008566CD">
        <w:tc>
          <w:tcPr>
            <w:tcW w:w="9853" w:type="dxa"/>
          </w:tcPr>
          <w:p w:rsidR="00F07B41" w:rsidRPr="00F07B41" w:rsidRDefault="00F07B41" w:rsidP="00AA52E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Додатки:</w:t>
            </w:r>
          </w:p>
          <w:p w:rsidR="00F07B41" w:rsidRPr="00354B64" w:rsidRDefault="00F07B41" w:rsidP="00354B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val="uk-UA" w:eastAsia="uk-UA"/>
              </w:rPr>
            </w:pPr>
            <w:r w:rsidRPr="00F07B41">
              <w:rPr>
                <w:color w:val="000000"/>
                <w:lang w:val="uk-UA" w:eastAsia="uk-UA"/>
              </w:rPr>
      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</w:tc>
      </w:tr>
      <w:tr w:rsidR="00F07B41" w:rsidRPr="00F07B41" w:rsidTr="008566CD">
        <w:tc>
          <w:tcPr>
            <w:tcW w:w="9853" w:type="dxa"/>
            <w:hideMark/>
          </w:tcPr>
          <w:p w:rsidR="00F07B41" w:rsidRPr="00F07B41" w:rsidRDefault="00F07B41" w:rsidP="00722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                                                                ________________</w:t>
            </w:r>
          </w:p>
          <w:p w:rsidR="00F07B41" w:rsidRDefault="00F07B41" w:rsidP="002D115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(</w:t>
            </w:r>
            <w:r w:rsidRPr="00F07B41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  <w:lang w:val="uk-UA" w:eastAsia="uk-UA"/>
              </w:rPr>
              <w:t>дата</w:t>
            </w:r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)                          </w:t>
            </w:r>
            <w:bookmarkStart w:id="0" w:name="_GoBack"/>
            <w:bookmarkEnd w:id="0"/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(підпис)</w:t>
            </w:r>
          </w:p>
          <w:p w:rsidR="005B5FC2" w:rsidRPr="00F07B41" w:rsidRDefault="005B5FC2" w:rsidP="002D115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F07B41" w:rsidRPr="00F07B41" w:rsidTr="008566CD">
        <w:tc>
          <w:tcPr>
            <w:tcW w:w="9853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54B64" w:rsidRPr="000D15CF" w:rsidRDefault="00354B64" w:rsidP="00354B64">
      <w:pPr>
        <w:ind w:left="7088" w:hanging="155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0D15CF">
        <w:rPr>
          <w:sz w:val="24"/>
          <w:szCs w:val="24"/>
          <w:lang w:val="uk-UA"/>
        </w:rPr>
        <w:t xml:space="preserve">одаток </w:t>
      </w:r>
      <w:r>
        <w:rPr>
          <w:sz w:val="24"/>
          <w:szCs w:val="24"/>
          <w:lang w:val="uk-UA"/>
        </w:rPr>
        <w:t>2</w:t>
      </w:r>
    </w:p>
    <w:p w:rsidR="00354B64" w:rsidRPr="000D15CF" w:rsidRDefault="00354B64" w:rsidP="00354B64">
      <w:pPr>
        <w:ind w:left="5529"/>
        <w:rPr>
          <w:sz w:val="24"/>
          <w:szCs w:val="24"/>
          <w:lang w:val="uk-UA"/>
        </w:rPr>
      </w:pPr>
      <w:r w:rsidRPr="000D15CF">
        <w:rPr>
          <w:sz w:val="24"/>
          <w:szCs w:val="24"/>
          <w:lang w:val="uk-UA"/>
        </w:rPr>
        <w:t>до наказу Управління</w:t>
      </w:r>
      <w:r>
        <w:rPr>
          <w:sz w:val="24"/>
          <w:szCs w:val="24"/>
          <w:lang w:val="uk-UA"/>
        </w:rPr>
        <w:t xml:space="preserve"> освіти, молоді та спорту Лозівської міської ради</w:t>
      </w:r>
      <w:r w:rsidR="002D1156">
        <w:rPr>
          <w:sz w:val="24"/>
          <w:szCs w:val="24"/>
          <w:lang w:val="uk-UA"/>
        </w:rPr>
        <w:t>Харківської області</w:t>
      </w:r>
    </w:p>
    <w:p w:rsidR="00354B64" w:rsidRPr="00AA52E6" w:rsidRDefault="00354B64" w:rsidP="00354B64">
      <w:pPr>
        <w:ind w:left="7088" w:hanging="1559"/>
        <w:rPr>
          <w:sz w:val="24"/>
          <w:szCs w:val="24"/>
          <w:lang w:val="uk-UA"/>
        </w:rPr>
      </w:pPr>
      <w:r w:rsidRPr="0026701D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22</w:t>
      </w:r>
      <w:r w:rsidRPr="0026701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Pr="0026701D">
        <w:rPr>
          <w:sz w:val="24"/>
          <w:szCs w:val="24"/>
          <w:lang w:val="uk-UA"/>
        </w:rPr>
        <w:t>2.20</w:t>
      </w:r>
      <w:r>
        <w:rPr>
          <w:sz w:val="24"/>
          <w:szCs w:val="24"/>
          <w:lang w:val="uk-UA"/>
        </w:rPr>
        <w:t>21</w:t>
      </w:r>
      <w:r w:rsidRPr="0026701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65</w:t>
      </w:r>
    </w:p>
    <w:p w:rsidR="008566CD" w:rsidRDefault="008566CD" w:rsidP="008566CD">
      <w:pPr>
        <w:ind w:left="7088" w:hanging="425"/>
        <w:rPr>
          <w:sz w:val="24"/>
          <w:szCs w:val="24"/>
          <w:lang w:val="uk-UA"/>
        </w:rPr>
      </w:pPr>
    </w:p>
    <w:p w:rsidR="008566CD" w:rsidRPr="000D15CF" w:rsidRDefault="008566CD" w:rsidP="008566CD">
      <w:pPr>
        <w:tabs>
          <w:tab w:val="left" w:pos="709"/>
        </w:tabs>
        <w:ind w:left="709" w:hanging="709"/>
        <w:rPr>
          <w:sz w:val="24"/>
          <w:szCs w:val="24"/>
          <w:lang w:val="uk-UA"/>
        </w:rPr>
      </w:pPr>
    </w:p>
    <w:p w:rsidR="00354B64" w:rsidRDefault="00354B64" w:rsidP="008566C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54B64" w:rsidRDefault="00354B64" w:rsidP="008566CD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07B41" w:rsidRDefault="008566CD" w:rsidP="008566C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Інформація </w:t>
      </w:r>
      <w:r w:rsidR="003C4050">
        <w:rPr>
          <w:rFonts w:eastAsia="Calibri"/>
          <w:b/>
          <w:sz w:val="28"/>
          <w:szCs w:val="28"/>
          <w:lang w:val="uk-UA" w:eastAsia="en-US"/>
        </w:rPr>
        <w:t>станом на 01.___.20</w:t>
      </w:r>
      <w:r w:rsidR="00354B64">
        <w:rPr>
          <w:rFonts w:eastAsia="Calibri"/>
          <w:b/>
          <w:sz w:val="28"/>
          <w:szCs w:val="28"/>
          <w:lang w:val="uk-UA" w:eastAsia="en-US"/>
        </w:rPr>
        <w:t xml:space="preserve">21 </w:t>
      </w:r>
    </w:p>
    <w:p w:rsidR="008566CD" w:rsidRDefault="008566CD" w:rsidP="008566C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__________________________________</w:t>
      </w:r>
    </w:p>
    <w:p w:rsidR="008566CD" w:rsidRDefault="008566CD" w:rsidP="008566CD">
      <w:pPr>
        <w:jc w:val="center"/>
        <w:rPr>
          <w:rFonts w:eastAsia="Calibri"/>
          <w:sz w:val="24"/>
          <w:szCs w:val="24"/>
          <w:lang w:val="uk-UA" w:eastAsia="en-US"/>
        </w:rPr>
      </w:pPr>
      <w:r w:rsidRPr="008566CD">
        <w:rPr>
          <w:rFonts w:eastAsia="Calibri"/>
          <w:sz w:val="24"/>
          <w:szCs w:val="24"/>
          <w:lang w:val="uk-UA" w:eastAsia="en-US"/>
        </w:rPr>
        <w:t>(назва закладу освіти)</w:t>
      </w:r>
    </w:p>
    <w:p w:rsidR="008566CD" w:rsidRDefault="00354B64" w:rsidP="008566CD">
      <w:pPr>
        <w:jc w:val="center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про набір до 1 класу 2021/2022</w:t>
      </w:r>
      <w:r w:rsidR="008566CD">
        <w:rPr>
          <w:rFonts w:eastAsia="Calibri"/>
          <w:sz w:val="24"/>
          <w:szCs w:val="24"/>
          <w:lang w:val="uk-UA" w:eastAsia="en-US"/>
        </w:rPr>
        <w:t xml:space="preserve"> навчального року</w:t>
      </w:r>
    </w:p>
    <w:p w:rsidR="00FD5D23" w:rsidRDefault="00FD5D23" w:rsidP="008566CD">
      <w:pPr>
        <w:jc w:val="center"/>
        <w:rPr>
          <w:rFonts w:eastAsia="Calibri"/>
          <w:sz w:val="24"/>
          <w:szCs w:val="24"/>
          <w:lang w:val="uk-UA" w:eastAsia="en-US"/>
        </w:rPr>
      </w:pPr>
    </w:p>
    <w:tbl>
      <w:tblPr>
        <w:tblStyle w:val="ad"/>
        <w:tblW w:w="0" w:type="auto"/>
        <w:tblLook w:val="04A0"/>
      </w:tblPr>
      <w:tblGrid>
        <w:gridCol w:w="959"/>
        <w:gridCol w:w="1134"/>
        <w:gridCol w:w="1746"/>
        <w:gridCol w:w="1746"/>
        <w:gridCol w:w="1746"/>
        <w:gridCol w:w="1747"/>
      </w:tblGrid>
      <w:tr w:rsidR="003C4050" w:rsidRPr="003C4050" w:rsidTr="003C4050">
        <w:tc>
          <w:tcPr>
            <w:tcW w:w="959" w:type="dxa"/>
            <w:vMerge w:val="restart"/>
            <w:textDirection w:val="btLr"/>
            <w:vAlign w:val="center"/>
          </w:tcPr>
          <w:p w:rsidR="003C4050" w:rsidRDefault="003C4050" w:rsidP="003C4050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C4050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Планова кількість </w:t>
            </w:r>
          </w:p>
          <w:p w:rsidR="003C4050" w:rsidRPr="003C4050" w:rsidRDefault="003C4050" w:rsidP="003C4050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C4050">
              <w:rPr>
                <w:rFonts w:eastAsia="Calibri"/>
                <w:b/>
                <w:sz w:val="24"/>
                <w:szCs w:val="24"/>
                <w:lang w:val="uk-UA" w:eastAsia="en-US"/>
              </w:rPr>
              <w:t>1-х класів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4050" w:rsidRPr="003C4050" w:rsidRDefault="003C4050" w:rsidP="003C4050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C4050">
              <w:rPr>
                <w:rFonts w:eastAsia="Calibri"/>
                <w:b/>
                <w:sz w:val="24"/>
                <w:szCs w:val="24"/>
                <w:lang w:val="uk-UA" w:eastAsia="en-US"/>
              </w:rPr>
              <w:t>Планова кількість у учнів 1-х класах</w:t>
            </w:r>
          </w:p>
        </w:tc>
        <w:tc>
          <w:tcPr>
            <w:tcW w:w="6985" w:type="dxa"/>
            <w:gridSpan w:val="4"/>
          </w:tcPr>
          <w:p w:rsidR="003C4050" w:rsidRPr="003C4050" w:rsidRDefault="003C4050" w:rsidP="008566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3C4050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Із загальної кількості дітей будуть навчатися </w:t>
            </w:r>
          </w:p>
        </w:tc>
      </w:tr>
      <w:tr w:rsidR="003C4050" w:rsidTr="002D1156">
        <w:tc>
          <w:tcPr>
            <w:tcW w:w="959" w:type="dxa"/>
            <w:vMerge/>
          </w:tcPr>
          <w:p w:rsidR="003C4050" w:rsidRDefault="003C4050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</w:tcPr>
          <w:p w:rsidR="003C4050" w:rsidRDefault="003C4050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3C4050" w:rsidRDefault="003C4050" w:rsidP="002D115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 програмою НУШ</w:t>
            </w:r>
          </w:p>
        </w:tc>
        <w:tc>
          <w:tcPr>
            <w:tcW w:w="3493" w:type="dxa"/>
            <w:gridSpan w:val="2"/>
            <w:vAlign w:val="center"/>
          </w:tcPr>
          <w:p w:rsidR="003C4050" w:rsidRDefault="003C4050" w:rsidP="002D115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 програмою освітніх проектів</w:t>
            </w:r>
          </w:p>
          <w:p w:rsidR="003C4050" w:rsidRDefault="003C4050" w:rsidP="002D1156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(вказати  яких*)</w:t>
            </w:r>
          </w:p>
        </w:tc>
      </w:tr>
      <w:tr w:rsidR="003C4050" w:rsidTr="003C4050">
        <w:trPr>
          <w:trHeight w:val="990"/>
        </w:trPr>
        <w:tc>
          <w:tcPr>
            <w:tcW w:w="959" w:type="dxa"/>
            <w:vMerge/>
          </w:tcPr>
          <w:p w:rsidR="003C4050" w:rsidRDefault="003C4050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</w:tcPr>
          <w:p w:rsidR="003C4050" w:rsidRDefault="003C4050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46" w:type="dxa"/>
            <w:vAlign w:val="center"/>
          </w:tcPr>
          <w:p w:rsidR="003C4050" w:rsidRDefault="003C4050" w:rsidP="003C405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планується</w:t>
            </w:r>
          </w:p>
        </w:tc>
        <w:tc>
          <w:tcPr>
            <w:tcW w:w="1746" w:type="dxa"/>
            <w:vAlign w:val="center"/>
          </w:tcPr>
          <w:p w:rsidR="003C4050" w:rsidRDefault="003C4050" w:rsidP="003C405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фактично </w:t>
            </w:r>
          </w:p>
          <w:p w:rsidR="003C4050" w:rsidRDefault="003C4050" w:rsidP="003C405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заяв</w:t>
            </w:r>
          </w:p>
        </w:tc>
        <w:tc>
          <w:tcPr>
            <w:tcW w:w="1746" w:type="dxa"/>
            <w:vAlign w:val="center"/>
          </w:tcPr>
          <w:p w:rsidR="003C4050" w:rsidRDefault="003C4050" w:rsidP="003C405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планується</w:t>
            </w:r>
          </w:p>
        </w:tc>
        <w:tc>
          <w:tcPr>
            <w:tcW w:w="1747" w:type="dxa"/>
            <w:vAlign w:val="center"/>
          </w:tcPr>
          <w:p w:rsidR="003C4050" w:rsidRDefault="003C4050" w:rsidP="003C405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фактично </w:t>
            </w:r>
          </w:p>
          <w:p w:rsidR="003C4050" w:rsidRDefault="003C4050" w:rsidP="003C405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заяв</w:t>
            </w:r>
          </w:p>
        </w:tc>
      </w:tr>
      <w:tr w:rsidR="00FD5D23" w:rsidTr="003C4050">
        <w:tc>
          <w:tcPr>
            <w:tcW w:w="959" w:type="dxa"/>
          </w:tcPr>
          <w:p w:rsidR="00FD5D23" w:rsidRDefault="00FD5D23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FD5D23" w:rsidRDefault="00FD5D23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46" w:type="dxa"/>
          </w:tcPr>
          <w:p w:rsidR="00FD5D23" w:rsidRDefault="00FD5D23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46" w:type="dxa"/>
          </w:tcPr>
          <w:p w:rsidR="00FD5D23" w:rsidRDefault="00FD5D23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46" w:type="dxa"/>
          </w:tcPr>
          <w:p w:rsidR="00FD5D23" w:rsidRDefault="00FD5D23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47" w:type="dxa"/>
          </w:tcPr>
          <w:p w:rsidR="00FD5D23" w:rsidRDefault="00FD5D23" w:rsidP="008566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722BE2" w:rsidRDefault="00722BE2" w:rsidP="00FD5D23">
      <w:pPr>
        <w:pStyle w:val="aa"/>
        <w:rPr>
          <w:rFonts w:eastAsia="Calibri"/>
          <w:sz w:val="24"/>
          <w:szCs w:val="24"/>
          <w:lang w:val="uk-UA" w:eastAsia="en-US"/>
        </w:rPr>
      </w:pPr>
    </w:p>
    <w:p w:rsidR="00722BE2" w:rsidRDefault="00722BE2" w:rsidP="00FD5D23">
      <w:pPr>
        <w:pStyle w:val="aa"/>
        <w:rPr>
          <w:rFonts w:eastAsia="Calibri"/>
          <w:sz w:val="24"/>
          <w:szCs w:val="24"/>
          <w:lang w:val="uk-UA" w:eastAsia="en-US"/>
        </w:rPr>
      </w:pPr>
    </w:p>
    <w:p w:rsidR="00FD5D23" w:rsidRDefault="00FD5D23" w:rsidP="00FD5D23">
      <w:pPr>
        <w:pStyle w:val="aa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*В</w:t>
      </w:r>
      <w:r w:rsidR="00354B64">
        <w:rPr>
          <w:rFonts w:eastAsia="Calibri"/>
          <w:sz w:val="24"/>
          <w:szCs w:val="24"/>
          <w:lang w:val="uk-UA" w:eastAsia="en-US"/>
        </w:rPr>
        <w:t xml:space="preserve">казати реквізити програми (під </w:t>
      </w:r>
      <w:r>
        <w:rPr>
          <w:rFonts w:eastAsia="Calibri"/>
          <w:sz w:val="24"/>
          <w:szCs w:val="24"/>
          <w:lang w:val="uk-UA" w:eastAsia="en-US"/>
        </w:rPr>
        <w:t>таблицею)</w:t>
      </w:r>
    </w:p>
    <w:p w:rsidR="00FD5D23" w:rsidRPr="00FD5D23" w:rsidRDefault="00FD5D23" w:rsidP="00FD5D23">
      <w:pPr>
        <w:rPr>
          <w:rFonts w:eastAsia="Calibri"/>
          <w:lang w:val="uk-UA" w:eastAsia="en-US"/>
        </w:rPr>
      </w:pPr>
    </w:p>
    <w:p w:rsidR="00FD5D23" w:rsidRPr="00FD5D23" w:rsidRDefault="00FD5D23" w:rsidP="00FD5D23">
      <w:pPr>
        <w:rPr>
          <w:rFonts w:eastAsia="Calibri"/>
          <w:lang w:val="uk-UA" w:eastAsia="en-US"/>
        </w:rPr>
      </w:pPr>
    </w:p>
    <w:p w:rsidR="00FD5D23" w:rsidRDefault="00FD5D23" w:rsidP="00FD5D23">
      <w:pPr>
        <w:rPr>
          <w:rFonts w:eastAsia="Calibri"/>
          <w:lang w:val="uk-UA" w:eastAsia="en-US"/>
        </w:rPr>
      </w:pPr>
    </w:p>
    <w:p w:rsidR="008566CD" w:rsidRPr="00FD5D23" w:rsidRDefault="008566CD" w:rsidP="00FD5D23">
      <w:pPr>
        <w:rPr>
          <w:rFonts w:eastAsia="Calibri"/>
          <w:lang w:val="uk-UA" w:eastAsia="en-US"/>
        </w:rPr>
      </w:pPr>
    </w:p>
    <w:sectPr w:rsidR="008566CD" w:rsidRPr="00FD5D23" w:rsidSect="00722BE2">
      <w:headerReference w:type="default" r:id="rId9"/>
      <w:pgSz w:w="11906" w:h="16838"/>
      <w:pgMar w:top="381" w:right="851" w:bottom="381" w:left="1701" w:header="425" w:footer="2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EA" w:rsidRDefault="00F640EA" w:rsidP="00B26C34">
      <w:r>
        <w:separator/>
      </w:r>
    </w:p>
  </w:endnote>
  <w:endnote w:type="continuationSeparator" w:id="1">
    <w:p w:rsidR="00F640EA" w:rsidRDefault="00F640EA" w:rsidP="00B2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EA" w:rsidRDefault="00F640EA" w:rsidP="00B26C34">
      <w:r>
        <w:separator/>
      </w:r>
    </w:p>
  </w:footnote>
  <w:footnote w:type="continuationSeparator" w:id="1">
    <w:p w:rsidR="00F640EA" w:rsidRDefault="00F640EA" w:rsidP="00B26C34">
      <w:r>
        <w:continuationSeparator/>
      </w:r>
    </w:p>
  </w:footnote>
  <w:footnote w:id="2">
    <w:p w:rsidR="00F07B41" w:rsidRPr="00722BE2" w:rsidRDefault="00F07B41" w:rsidP="005F319E">
      <w:pPr>
        <w:pStyle w:val="a8"/>
        <w:rPr>
          <w:lang w:val="uk-U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7401727"/>
      <w:docPartObj>
        <w:docPartGallery w:val="Page Numbers (Top of Page)"/>
        <w:docPartUnique/>
      </w:docPartObj>
    </w:sdtPr>
    <w:sdtContent>
      <w:p w:rsidR="00B26C34" w:rsidRDefault="00F02982">
        <w:pPr>
          <w:pStyle w:val="a3"/>
          <w:jc w:val="center"/>
        </w:pPr>
        <w:r>
          <w:fldChar w:fldCharType="begin"/>
        </w:r>
        <w:r w:rsidR="00B26C34">
          <w:instrText>PAGE   \* MERGEFORMAT</w:instrText>
        </w:r>
        <w:r>
          <w:fldChar w:fldCharType="separate"/>
        </w:r>
        <w:r w:rsidR="005C1CFF">
          <w:rPr>
            <w:noProof/>
          </w:rPr>
          <w:t>4</w:t>
        </w:r>
        <w:r>
          <w:fldChar w:fldCharType="end"/>
        </w:r>
      </w:p>
    </w:sdtContent>
  </w:sdt>
  <w:p w:rsidR="00B26C34" w:rsidRDefault="00B26C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9DC39F3"/>
    <w:multiLevelType w:val="hybridMultilevel"/>
    <w:tmpl w:val="A3D6D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C8C"/>
    <w:multiLevelType w:val="multilevel"/>
    <w:tmpl w:val="B6F0BE6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DFF489B"/>
    <w:multiLevelType w:val="hybridMultilevel"/>
    <w:tmpl w:val="96FE19E4"/>
    <w:lvl w:ilvl="0" w:tplc="C65E7F4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273B0"/>
    <w:multiLevelType w:val="multilevel"/>
    <w:tmpl w:val="E7ECF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2160"/>
      </w:pPr>
      <w:rPr>
        <w:rFonts w:hint="default"/>
      </w:rPr>
    </w:lvl>
  </w:abstractNum>
  <w:abstractNum w:abstractNumId="5">
    <w:nsid w:val="69594BA3"/>
    <w:multiLevelType w:val="hybridMultilevel"/>
    <w:tmpl w:val="FC4A66B4"/>
    <w:lvl w:ilvl="0" w:tplc="8104F5E6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C34"/>
    <w:rsid w:val="000214E3"/>
    <w:rsid w:val="0003761E"/>
    <w:rsid w:val="000401E9"/>
    <w:rsid w:val="000412CE"/>
    <w:rsid w:val="00052C04"/>
    <w:rsid w:val="0007319E"/>
    <w:rsid w:val="00081F81"/>
    <w:rsid w:val="000845F7"/>
    <w:rsid w:val="000A3CEC"/>
    <w:rsid w:val="000C7C64"/>
    <w:rsid w:val="000D15CF"/>
    <w:rsid w:val="00114EE4"/>
    <w:rsid w:val="001573A4"/>
    <w:rsid w:val="00173135"/>
    <w:rsid w:val="0017339B"/>
    <w:rsid w:val="00173CAE"/>
    <w:rsid w:val="001E48E5"/>
    <w:rsid w:val="0026073A"/>
    <w:rsid w:val="0026701D"/>
    <w:rsid w:val="002721A2"/>
    <w:rsid w:val="002D1156"/>
    <w:rsid w:val="002E0D21"/>
    <w:rsid w:val="002E19BC"/>
    <w:rsid w:val="002E3724"/>
    <w:rsid w:val="002E5404"/>
    <w:rsid w:val="002F1F2E"/>
    <w:rsid w:val="002F3AC6"/>
    <w:rsid w:val="00312451"/>
    <w:rsid w:val="003268B0"/>
    <w:rsid w:val="00350930"/>
    <w:rsid w:val="00354B64"/>
    <w:rsid w:val="00364A93"/>
    <w:rsid w:val="00366205"/>
    <w:rsid w:val="003664E6"/>
    <w:rsid w:val="00372EAD"/>
    <w:rsid w:val="003B2076"/>
    <w:rsid w:val="003C4050"/>
    <w:rsid w:val="003F7240"/>
    <w:rsid w:val="00405B3D"/>
    <w:rsid w:val="00416D45"/>
    <w:rsid w:val="00437B48"/>
    <w:rsid w:val="00447CD3"/>
    <w:rsid w:val="00483900"/>
    <w:rsid w:val="005011D3"/>
    <w:rsid w:val="00516A75"/>
    <w:rsid w:val="0052233D"/>
    <w:rsid w:val="00527E2E"/>
    <w:rsid w:val="005315E5"/>
    <w:rsid w:val="005342F0"/>
    <w:rsid w:val="005B5FC2"/>
    <w:rsid w:val="005C1CFF"/>
    <w:rsid w:val="005D1533"/>
    <w:rsid w:val="005F319E"/>
    <w:rsid w:val="005F5413"/>
    <w:rsid w:val="0063032D"/>
    <w:rsid w:val="006334CE"/>
    <w:rsid w:val="0066118B"/>
    <w:rsid w:val="0067782E"/>
    <w:rsid w:val="006D7900"/>
    <w:rsid w:val="006E5799"/>
    <w:rsid w:val="006F10DD"/>
    <w:rsid w:val="006F5D10"/>
    <w:rsid w:val="00722BE2"/>
    <w:rsid w:val="0074124E"/>
    <w:rsid w:val="0076433A"/>
    <w:rsid w:val="00772127"/>
    <w:rsid w:val="007757A1"/>
    <w:rsid w:val="00791E2B"/>
    <w:rsid w:val="007954D2"/>
    <w:rsid w:val="007E7B5C"/>
    <w:rsid w:val="008070D3"/>
    <w:rsid w:val="00823669"/>
    <w:rsid w:val="008264AD"/>
    <w:rsid w:val="0083441B"/>
    <w:rsid w:val="008566CD"/>
    <w:rsid w:val="008A4D06"/>
    <w:rsid w:val="008C202C"/>
    <w:rsid w:val="008D26F5"/>
    <w:rsid w:val="00912718"/>
    <w:rsid w:val="00925FFF"/>
    <w:rsid w:val="00946DDA"/>
    <w:rsid w:val="00992010"/>
    <w:rsid w:val="009C5EEC"/>
    <w:rsid w:val="009F2452"/>
    <w:rsid w:val="00A0527A"/>
    <w:rsid w:val="00A20188"/>
    <w:rsid w:val="00AA52E6"/>
    <w:rsid w:val="00AA75A4"/>
    <w:rsid w:val="00AD5421"/>
    <w:rsid w:val="00AF0EB2"/>
    <w:rsid w:val="00B26C34"/>
    <w:rsid w:val="00B47EF8"/>
    <w:rsid w:val="00B96ABC"/>
    <w:rsid w:val="00BA0E22"/>
    <w:rsid w:val="00BA4C85"/>
    <w:rsid w:val="00BB450F"/>
    <w:rsid w:val="00BF1153"/>
    <w:rsid w:val="00C1620A"/>
    <w:rsid w:val="00C1719C"/>
    <w:rsid w:val="00C7597F"/>
    <w:rsid w:val="00CB6D44"/>
    <w:rsid w:val="00CC42CF"/>
    <w:rsid w:val="00CD5F62"/>
    <w:rsid w:val="00D400F6"/>
    <w:rsid w:val="00D7731F"/>
    <w:rsid w:val="00E01C50"/>
    <w:rsid w:val="00E45B49"/>
    <w:rsid w:val="00E54D75"/>
    <w:rsid w:val="00E62690"/>
    <w:rsid w:val="00E65720"/>
    <w:rsid w:val="00EC1EF9"/>
    <w:rsid w:val="00EC6138"/>
    <w:rsid w:val="00EF5C0B"/>
    <w:rsid w:val="00F02982"/>
    <w:rsid w:val="00F07B41"/>
    <w:rsid w:val="00F346CC"/>
    <w:rsid w:val="00F46235"/>
    <w:rsid w:val="00F52BF2"/>
    <w:rsid w:val="00F538BD"/>
    <w:rsid w:val="00F54302"/>
    <w:rsid w:val="00F54EE6"/>
    <w:rsid w:val="00F640EA"/>
    <w:rsid w:val="00FC06CD"/>
    <w:rsid w:val="00FD2049"/>
    <w:rsid w:val="00F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34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B26C34"/>
    <w:pPr>
      <w:keepNext/>
      <w:keepLines/>
      <w:suppressAutoHyphens/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Arial Unicode MS" w:hAnsi="Arial"/>
      <w:sz w:val="32"/>
      <w:szCs w:val="30"/>
      <w:lang w:val="uk-UA" w:eastAsia="ru-RU"/>
    </w:rPr>
  </w:style>
  <w:style w:type="paragraph" w:styleId="2">
    <w:name w:val="heading 2"/>
    <w:basedOn w:val="a"/>
    <w:next w:val="a"/>
    <w:link w:val="20"/>
    <w:qFormat/>
    <w:rsid w:val="00B26C34"/>
    <w:pPr>
      <w:spacing w:before="120" w:after="60"/>
      <w:outlineLvl w:val="1"/>
    </w:pPr>
    <w:rPr>
      <w:rFonts w:eastAsia="Arial Unicode MS" w:cs="Arial"/>
      <w:b/>
      <w:bCs/>
      <w:i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34"/>
    <w:rPr>
      <w:rFonts w:ascii="Arial" w:eastAsia="Arial Unicode MS" w:hAnsi="Arial"/>
      <w:sz w:val="32"/>
      <w:szCs w:val="30"/>
      <w:lang w:val="uk-UA" w:eastAsia="ru-RU"/>
    </w:rPr>
  </w:style>
  <w:style w:type="character" w:customStyle="1" w:styleId="20">
    <w:name w:val="Заголовок 2 Знак"/>
    <w:basedOn w:val="a0"/>
    <w:link w:val="2"/>
    <w:rsid w:val="00B26C34"/>
    <w:rPr>
      <w:rFonts w:eastAsia="Arial Unicode MS" w:cs="Arial"/>
      <w:b/>
      <w:bCs/>
      <w:iCs/>
      <w:sz w:val="32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2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C34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C34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7B41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F07B41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07B41"/>
    <w:rPr>
      <w:rFonts w:ascii="Calibri" w:eastAsia="Calibri" w:hAnsi="Calibri"/>
      <w:sz w:val="20"/>
      <w:szCs w:val="20"/>
    </w:rPr>
  </w:style>
  <w:style w:type="paragraph" w:styleId="aa">
    <w:name w:val="List Paragraph"/>
    <w:basedOn w:val="a"/>
    <w:uiPriority w:val="34"/>
    <w:qFormat/>
    <w:rsid w:val="00F07B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01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66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34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B26C34"/>
    <w:pPr>
      <w:keepNext/>
      <w:keepLines/>
      <w:suppressAutoHyphens/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Arial Unicode MS" w:hAnsi="Arial"/>
      <w:sz w:val="32"/>
      <w:szCs w:val="30"/>
      <w:lang w:val="uk-UA" w:eastAsia="ru-RU"/>
    </w:rPr>
  </w:style>
  <w:style w:type="paragraph" w:styleId="2">
    <w:name w:val="heading 2"/>
    <w:basedOn w:val="a"/>
    <w:next w:val="a"/>
    <w:link w:val="20"/>
    <w:qFormat/>
    <w:rsid w:val="00B26C34"/>
    <w:pPr>
      <w:spacing w:before="120" w:after="60"/>
      <w:outlineLvl w:val="1"/>
    </w:pPr>
    <w:rPr>
      <w:rFonts w:eastAsia="Arial Unicode MS" w:cs="Arial"/>
      <w:b/>
      <w:bCs/>
      <w:i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34"/>
    <w:rPr>
      <w:rFonts w:ascii="Arial" w:eastAsia="Arial Unicode MS" w:hAnsi="Arial"/>
      <w:sz w:val="32"/>
      <w:szCs w:val="30"/>
      <w:lang w:val="uk-UA" w:eastAsia="ru-RU"/>
    </w:rPr>
  </w:style>
  <w:style w:type="character" w:customStyle="1" w:styleId="20">
    <w:name w:val="Заголовок 2 Знак"/>
    <w:basedOn w:val="a0"/>
    <w:link w:val="2"/>
    <w:rsid w:val="00B26C34"/>
    <w:rPr>
      <w:rFonts w:eastAsia="Arial Unicode MS" w:cs="Arial"/>
      <w:b/>
      <w:bCs/>
      <w:iCs/>
      <w:sz w:val="32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2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C34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C34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7B41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F07B41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07B41"/>
    <w:rPr>
      <w:rFonts w:ascii="Calibri" w:eastAsia="Calibri" w:hAnsi="Calibri"/>
      <w:sz w:val="20"/>
      <w:szCs w:val="20"/>
    </w:rPr>
  </w:style>
  <w:style w:type="paragraph" w:styleId="aa">
    <w:name w:val="List Paragraph"/>
    <w:basedOn w:val="a"/>
    <w:uiPriority w:val="34"/>
    <w:qFormat/>
    <w:rsid w:val="00F07B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01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66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56A1-6B8D-4035-8C4E-69BE5F2E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2021-02-24T14:53:00Z</cp:lastPrinted>
  <dcterms:created xsi:type="dcterms:W3CDTF">2021-02-24T14:46:00Z</dcterms:created>
  <dcterms:modified xsi:type="dcterms:W3CDTF">2021-03-02T11:28:00Z</dcterms:modified>
</cp:coreProperties>
</file>